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4B9B" w:rsidRDefault="001A6E9A">
      <w:r>
        <w:rPr>
          <w:noProof/>
          <w:lang w:eastAsia="en-NZ"/>
        </w:rPr>
        <w:drawing>
          <wp:anchor distT="0" distB="0" distL="114300" distR="114300" simplePos="0" relativeHeight="251660288" behindDoc="0" locked="0" layoutInCell="1" allowOverlap="1">
            <wp:simplePos x="0" y="0"/>
            <wp:positionH relativeFrom="column">
              <wp:posOffset>-76200</wp:posOffset>
            </wp:positionH>
            <wp:positionV relativeFrom="paragraph">
              <wp:posOffset>-571500</wp:posOffset>
            </wp:positionV>
            <wp:extent cx="977900" cy="1216025"/>
            <wp:effectExtent l="0" t="0" r="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_JPEG_Master_LogoBloc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77900" cy="1216025"/>
                    </a:xfrm>
                    <a:prstGeom prst="rect">
                      <a:avLst/>
                    </a:prstGeom>
                  </pic:spPr>
                </pic:pic>
              </a:graphicData>
            </a:graphic>
          </wp:anchor>
        </w:drawing>
      </w:r>
      <w:r w:rsidR="00A85304">
        <w:br w:type="textWrapping" w:clear="all"/>
      </w:r>
    </w:p>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rsidP="00A85304">
      <w:pPr>
        <w:pStyle w:val="Title"/>
      </w:pPr>
      <w:r>
        <w:t>Crane Association of New Zealand Inc</w:t>
      </w:r>
    </w:p>
    <w:p w:rsidR="00A85304" w:rsidRDefault="00A85304" w:rsidP="00A85304"/>
    <w:p w:rsidR="00A85304" w:rsidRDefault="00A85304" w:rsidP="00A85304"/>
    <w:p w:rsidR="00A85304" w:rsidRPr="00A85304" w:rsidRDefault="00A85304" w:rsidP="00A85304"/>
    <w:p w:rsidR="00A85304" w:rsidRPr="00A85304" w:rsidRDefault="00A85304" w:rsidP="00A85304">
      <w:pPr>
        <w:pStyle w:val="Title"/>
        <w:jc w:val="center"/>
        <w:rPr>
          <w14:shadow w14:blurRad="50800" w14:dist="38100" w14:dir="0" w14:sx="100000" w14:sy="100000" w14:kx="0" w14:ky="0" w14:algn="l">
            <w14:srgbClr w14:val="000000">
              <w14:alpha w14:val="60000"/>
            </w14:srgbClr>
          </w14:shadow>
        </w:rPr>
      </w:pPr>
      <w:r>
        <w:rPr>
          <w14:shadow w14:blurRad="50800" w14:dist="38100" w14:dir="0" w14:sx="100000" w14:sy="100000" w14:kx="0" w14:ky="0" w14:algn="l">
            <w14:srgbClr w14:val="000000">
              <w14:alpha w14:val="60000"/>
            </w14:srgbClr>
          </w14:shadow>
        </w:rPr>
        <w:t>CODE OF ETHICS</w:t>
      </w:r>
    </w:p>
    <w:p w:rsidR="00A85304" w:rsidRPr="00A85304" w:rsidRDefault="00A85304" w:rsidP="00A85304"/>
    <w:p w:rsidR="00A85304" w:rsidRPr="00A85304" w:rsidRDefault="00A85304" w:rsidP="00A85304">
      <w:pPr>
        <w:jc w:val="center"/>
        <w:rPr>
          <w:rFonts w:asciiTheme="majorHAnsi" w:hAnsiTheme="majorHAnsi"/>
          <w:b/>
          <w:color w:val="1F497D" w:themeColor="text2"/>
          <w:sz w:val="28"/>
          <w:szCs w:val="28"/>
        </w:rPr>
      </w:pPr>
      <w:r w:rsidRPr="00A85304">
        <w:rPr>
          <w:rFonts w:asciiTheme="majorHAnsi" w:hAnsiTheme="majorHAnsi"/>
          <w:b/>
          <w:color w:val="1F497D" w:themeColor="text2"/>
          <w:sz w:val="28"/>
          <w:szCs w:val="28"/>
        </w:rPr>
        <w:t>26 November 2013</w:t>
      </w:r>
    </w:p>
    <w:p w:rsidR="00A85304" w:rsidRDefault="00A85304"/>
    <w:p w:rsidR="00A85304" w:rsidRDefault="00A85304"/>
    <w:p w:rsidR="00A85304" w:rsidRDefault="00A85304"/>
    <w:p w:rsidR="00A85304" w:rsidRDefault="00A85304"/>
    <w:p w:rsidR="00A85304" w:rsidRDefault="00A85304" w:rsidP="008563FA">
      <w:pPr>
        <w:jc w:val="center"/>
      </w:pPr>
    </w:p>
    <w:p w:rsidR="00A85304" w:rsidRDefault="00A85304"/>
    <w:p w:rsidR="00A85304" w:rsidRDefault="00A85304"/>
    <w:p w:rsidR="00A85304" w:rsidRDefault="00A85304"/>
    <w:p w:rsidR="00A85304" w:rsidRDefault="00A85304"/>
    <w:p w:rsidR="00A85304" w:rsidRDefault="008563FA">
      <w:r>
        <w:rPr>
          <w:noProof/>
          <w:lang w:eastAsia="en-NZ"/>
        </w:rPr>
        <mc:AlternateContent>
          <mc:Choice Requires="wps">
            <w:drawing>
              <wp:anchor distT="0" distB="0" distL="114300" distR="114300" simplePos="0" relativeHeight="251661312" behindDoc="0" locked="0" layoutInCell="1" allowOverlap="1" wp14:anchorId="7DAAACCD" wp14:editId="17B4270A">
                <wp:simplePos x="0" y="0"/>
                <wp:positionH relativeFrom="column">
                  <wp:posOffset>45720</wp:posOffset>
                </wp:positionH>
                <wp:positionV relativeFrom="paragraph">
                  <wp:posOffset>635</wp:posOffset>
                </wp:positionV>
                <wp:extent cx="5737860" cy="0"/>
                <wp:effectExtent l="0" t="0" r="15240" b="19050"/>
                <wp:wrapNone/>
                <wp:docPr id="3" name="Straight Connector 3"/>
                <wp:cNvGraphicFramePr/>
                <a:graphic xmlns:a="http://schemas.openxmlformats.org/drawingml/2006/main">
                  <a:graphicData uri="http://schemas.microsoft.com/office/word/2010/wordprocessingShape">
                    <wps:wsp>
                      <wps:cNvCnPr/>
                      <wps:spPr>
                        <a:xfrm>
                          <a:off x="0" y="0"/>
                          <a:ext cx="573786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pt,.05pt" to="455.4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" strokecolor="#4579b8 [3044]"/>
            </w:pict>
          </mc:Fallback>
        </mc:AlternateContent>
      </w:r>
    </w:p>
    <w:p w:rsidR="00A85304" w:rsidRDefault="008563FA" w:rsidP="008563FA">
      <w:pPr>
        <w:jc w:val="center"/>
      </w:pPr>
      <w:r>
        <w:t>(Name of Firm</w:t>
      </w:r>
      <w:bookmarkStart w:id="0" w:name="_GoBack"/>
      <w:bookmarkEnd w:id="0"/>
      <w:r>
        <w:t>)</w:t>
      </w:r>
    </w:p>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A85304" w:rsidRDefault="00A85304"/>
    <w:p w:rsidR="001A6E9A" w:rsidRDefault="001A6E9A">
      <w:r>
        <w:rPr>
          <w:noProof/>
          <w:lang w:eastAsia="en-NZ"/>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175260</wp:posOffset>
                </wp:positionV>
                <wp:extent cx="55626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55626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0,13.8pt" to="438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" strokecolor="#4579b8 [3044]" strokeweight="1pt"/>
            </w:pict>
          </mc:Fallback>
        </mc:AlternateContent>
      </w:r>
    </w:p>
    <w:sdt>
      <w:sdtPr>
        <w:rPr>
          <w:rFonts w:asciiTheme="minorHAnsi" w:eastAsiaTheme="minorHAnsi" w:hAnsiTheme="minorHAnsi" w:cstheme="minorBidi"/>
          <w:b w:val="0"/>
          <w:bCs w:val="0"/>
          <w:color w:val="auto"/>
          <w:sz w:val="22"/>
          <w:szCs w:val="22"/>
          <w:lang w:val="en-NZ" w:eastAsia="en-US"/>
        </w:rPr>
        <w:id w:val="-236794133"/>
        <w:docPartObj>
          <w:docPartGallery w:val="Table of Contents"/>
          <w:docPartUnique/>
        </w:docPartObj>
      </w:sdtPr>
      <w:sdtEndPr>
        <w:rPr>
          <w:noProof/>
        </w:rPr>
      </w:sdtEndPr>
      <w:sdtContent>
        <w:p w:rsidR="004705FD" w:rsidRDefault="004705FD">
          <w:pPr>
            <w:pStyle w:val="TOCHeading"/>
          </w:pPr>
          <w:r>
            <w:t>Table of Contents</w:t>
          </w:r>
        </w:p>
        <w:p w:rsidR="00A85304" w:rsidRDefault="004705FD">
          <w:pPr>
            <w:pStyle w:val="TOC2"/>
            <w:tabs>
              <w:tab w:val="left" w:pos="660"/>
              <w:tab w:val="right" w:leader="dot" w:pos="9016"/>
            </w:tabs>
            <w:rPr>
              <w:rFonts w:eastAsiaTheme="minorEastAsia"/>
              <w:noProof/>
              <w:lang w:eastAsia="en-NZ"/>
            </w:rPr>
          </w:pPr>
          <w:r>
            <w:fldChar w:fldCharType="begin"/>
          </w:r>
          <w:r>
            <w:instrText xml:space="preserve"> TOC \o "1-3" \h \z \u </w:instrText>
          </w:r>
          <w:r>
            <w:fldChar w:fldCharType="separate"/>
          </w:r>
          <w:hyperlink w:anchor="_Toc373220352" w:history="1">
            <w:r w:rsidR="00A85304" w:rsidRPr="00A46635">
              <w:rPr>
                <w:rStyle w:val="Hyperlink"/>
                <w:rFonts w:cstheme="minorHAnsi"/>
                <w:noProof/>
              </w:rPr>
              <w:t>1.</w:t>
            </w:r>
            <w:r w:rsidR="00A85304">
              <w:rPr>
                <w:rFonts w:eastAsiaTheme="minorEastAsia"/>
                <w:noProof/>
                <w:lang w:eastAsia="en-NZ"/>
              </w:rPr>
              <w:tab/>
            </w:r>
            <w:r w:rsidR="00A85304" w:rsidRPr="00A46635">
              <w:rPr>
                <w:rStyle w:val="Hyperlink"/>
                <w:rFonts w:cstheme="minorHAnsi"/>
                <w:noProof/>
              </w:rPr>
              <w:t>Preamble</w:t>
            </w:r>
            <w:r w:rsidR="00A85304">
              <w:rPr>
                <w:noProof/>
                <w:webHidden/>
              </w:rPr>
              <w:tab/>
            </w:r>
            <w:r w:rsidR="00A85304">
              <w:rPr>
                <w:noProof/>
                <w:webHidden/>
              </w:rPr>
              <w:fldChar w:fldCharType="begin"/>
            </w:r>
            <w:r w:rsidR="00A85304">
              <w:rPr>
                <w:noProof/>
                <w:webHidden/>
              </w:rPr>
              <w:instrText xml:space="preserve"> PAGEREF _Toc373220352 \h </w:instrText>
            </w:r>
            <w:r w:rsidR="00A85304">
              <w:rPr>
                <w:noProof/>
                <w:webHidden/>
              </w:rPr>
            </w:r>
            <w:r w:rsidR="00A85304">
              <w:rPr>
                <w:noProof/>
                <w:webHidden/>
              </w:rPr>
              <w:fldChar w:fldCharType="separate"/>
            </w:r>
            <w:r w:rsidR="006C4886">
              <w:rPr>
                <w:noProof/>
                <w:webHidden/>
              </w:rPr>
              <w:t>3</w:t>
            </w:r>
            <w:r w:rsidR="00A85304">
              <w:rPr>
                <w:noProof/>
                <w:webHidden/>
              </w:rPr>
              <w:fldChar w:fldCharType="end"/>
            </w:r>
          </w:hyperlink>
        </w:p>
        <w:p w:rsidR="00A85304" w:rsidRDefault="008C0823">
          <w:pPr>
            <w:pStyle w:val="TOC2"/>
            <w:tabs>
              <w:tab w:val="left" w:pos="660"/>
              <w:tab w:val="right" w:leader="dot" w:pos="9016"/>
            </w:tabs>
            <w:rPr>
              <w:rFonts w:eastAsiaTheme="minorEastAsia"/>
              <w:noProof/>
              <w:lang w:eastAsia="en-NZ"/>
            </w:rPr>
          </w:pPr>
          <w:hyperlink w:anchor="_Toc373220353" w:history="1">
            <w:r w:rsidR="00A85304" w:rsidRPr="00A46635">
              <w:rPr>
                <w:rStyle w:val="Hyperlink"/>
                <w:rFonts w:cstheme="minorHAnsi"/>
                <w:noProof/>
              </w:rPr>
              <w:t>2.</w:t>
            </w:r>
            <w:r w:rsidR="00A85304">
              <w:rPr>
                <w:rFonts w:eastAsiaTheme="minorEastAsia"/>
                <w:noProof/>
                <w:lang w:eastAsia="en-NZ"/>
              </w:rPr>
              <w:tab/>
            </w:r>
            <w:r w:rsidR="00A85304" w:rsidRPr="00A46635">
              <w:rPr>
                <w:rStyle w:val="Hyperlink"/>
                <w:rFonts w:cstheme="minorHAnsi"/>
                <w:noProof/>
              </w:rPr>
              <w:t>The Code of Ethics</w:t>
            </w:r>
            <w:r w:rsidR="00A85304">
              <w:rPr>
                <w:noProof/>
                <w:webHidden/>
              </w:rPr>
              <w:tab/>
            </w:r>
            <w:r w:rsidR="00A85304">
              <w:rPr>
                <w:noProof/>
                <w:webHidden/>
              </w:rPr>
              <w:fldChar w:fldCharType="begin"/>
            </w:r>
            <w:r w:rsidR="00A85304">
              <w:rPr>
                <w:noProof/>
                <w:webHidden/>
              </w:rPr>
              <w:instrText xml:space="preserve"> PAGEREF _Toc373220353 \h </w:instrText>
            </w:r>
            <w:r w:rsidR="00A85304">
              <w:rPr>
                <w:noProof/>
                <w:webHidden/>
              </w:rPr>
            </w:r>
            <w:r w:rsidR="00A85304">
              <w:rPr>
                <w:noProof/>
                <w:webHidden/>
              </w:rPr>
              <w:fldChar w:fldCharType="separate"/>
            </w:r>
            <w:r w:rsidR="006C4886">
              <w:rPr>
                <w:noProof/>
                <w:webHidden/>
              </w:rPr>
              <w:t>4</w:t>
            </w:r>
            <w:r w:rsidR="00A85304">
              <w:rPr>
                <w:noProof/>
                <w:webHidden/>
              </w:rPr>
              <w:fldChar w:fldCharType="end"/>
            </w:r>
          </w:hyperlink>
        </w:p>
        <w:p w:rsidR="00A85304" w:rsidRDefault="008C0823">
          <w:pPr>
            <w:pStyle w:val="TOC3"/>
            <w:tabs>
              <w:tab w:val="right" w:leader="dot" w:pos="9016"/>
            </w:tabs>
            <w:rPr>
              <w:rFonts w:eastAsiaTheme="minorEastAsia"/>
              <w:noProof/>
              <w:lang w:eastAsia="en-NZ"/>
            </w:rPr>
          </w:pPr>
          <w:hyperlink w:anchor="_Toc373220354" w:history="1">
            <w:r w:rsidR="00A85304" w:rsidRPr="00A46635">
              <w:rPr>
                <w:rStyle w:val="Hyperlink"/>
                <w:rFonts w:cstheme="minorHAnsi"/>
                <w:noProof/>
              </w:rPr>
              <w:t>2.1 General Requirements</w:t>
            </w:r>
            <w:r w:rsidR="00A85304">
              <w:rPr>
                <w:noProof/>
                <w:webHidden/>
              </w:rPr>
              <w:tab/>
            </w:r>
            <w:r w:rsidR="00A85304">
              <w:rPr>
                <w:noProof/>
                <w:webHidden/>
              </w:rPr>
              <w:fldChar w:fldCharType="begin"/>
            </w:r>
            <w:r w:rsidR="00A85304">
              <w:rPr>
                <w:noProof/>
                <w:webHidden/>
              </w:rPr>
              <w:instrText xml:space="preserve"> PAGEREF _Toc373220354 \h </w:instrText>
            </w:r>
            <w:r w:rsidR="00A85304">
              <w:rPr>
                <w:noProof/>
                <w:webHidden/>
              </w:rPr>
            </w:r>
            <w:r w:rsidR="00A85304">
              <w:rPr>
                <w:noProof/>
                <w:webHidden/>
              </w:rPr>
              <w:fldChar w:fldCharType="separate"/>
            </w:r>
            <w:r w:rsidR="006C4886">
              <w:rPr>
                <w:noProof/>
                <w:webHidden/>
              </w:rPr>
              <w:t>4</w:t>
            </w:r>
            <w:r w:rsidR="00A85304">
              <w:rPr>
                <w:noProof/>
                <w:webHidden/>
              </w:rPr>
              <w:fldChar w:fldCharType="end"/>
            </w:r>
          </w:hyperlink>
        </w:p>
        <w:p w:rsidR="00A85304" w:rsidRDefault="008C0823">
          <w:pPr>
            <w:pStyle w:val="TOC3"/>
            <w:tabs>
              <w:tab w:val="right" w:leader="dot" w:pos="9016"/>
            </w:tabs>
            <w:rPr>
              <w:rFonts w:eastAsiaTheme="minorEastAsia"/>
              <w:noProof/>
              <w:lang w:eastAsia="en-NZ"/>
            </w:rPr>
          </w:pPr>
          <w:hyperlink w:anchor="_Toc373220355" w:history="1">
            <w:r w:rsidR="00A85304" w:rsidRPr="00A46635">
              <w:rPr>
                <w:rStyle w:val="Hyperlink"/>
                <w:rFonts w:cstheme="minorHAnsi"/>
                <w:noProof/>
              </w:rPr>
              <w:t>2.2 Fundamental Responsibilities</w:t>
            </w:r>
            <w:r w:rsidR="00A85304">
              <w:rPr>
                <w:noProof/>
                <w:webHidden/>
              </w:rPr>
              <w:tab/>
            </w:r>
            <w:r w:rsidR="00A85304">
              <w:rPr>
                <w:noProof/>
                <w:webHidden/>
              </w:rPr>
              <w:fldChar w:fldCharType="begin"/>
            </w:r>
            <w:r w:rsidR="00A85304">
              <w:rPr>
                <w:noProof/>
                <w:webHidden/>
              </w:rPr>
              <w:instrText xml:space="preserve"> PAGEREF _Toc373220355 \h </w:instrText>
            </w:r>
            <w:r w:rsidR="00A85304">
              <w:rPr>
                <w:noProof/>
                <w:webHidden/>
              </w:rPr>
            </w:r>
            <w:r w:rsidR="00A85304">
              <w:rPr>
                <w:noProof/>
                <w:webHidden/>
              </w:rPr>
              <w:fldChar w:fldCharType="separate"/>
            </w:r>
            <w:r w:rsidR="006C4886">
              <w:rPr>
                <w:noProof/>
                <w:webHidden/>
              </w:rPr>
              <w:t>4</w:t>
            </w:r>
            <w:r w:rsidR="00A85304">
              <w:rPr>
                <w:noProof/>
                <w:webHidden/>
              </w:rPr>
              <w:fldChar w:fldCharType="end"/>
            </w:r>
          </w:hyperlink>
        </w:p>
        <w:p w:rsidR="00A85304" w:rsidRDefault="008C0823">
          <w:pPr>
            <w:pStyle w:val="TOC3"/>
            <w:tabs>
              <w:tab w:val="right" w:leader="dot" w:pos="9016"/>
            </w:tabs>
            <w:rPr>
              <w:rFonts w:eastAsiaTheme="minorEastAsia"/>
              <w:noProof/>
              <w:lang w:eastAsia="en-NZ"/>
            </w:rPr>
          </w:pPr>
          <w:hyperlink w:anchor="_Toc373220356" w:history="1">
            <w:r w:rsidR="00A85304" w:rsidRPr="00A46635">
              <w:rPr>
                <w:rStyle w:val="Hyperlink"/>
                <w:noProof/>
              </w:rPr>
              <w:t>2.3 Relationships with and Responsibilities to the Crane Industry</w:t>
            </w:r>
            <w:r w:rsidR="00A85304">
              <w:rPr>
                <w:noProof/>
                <w:webHidden/>
              </w:rPr>
              <w:tab/>
            </w:r>
            <w:r w:rsidR="00A85304">
              <w:rPr>
                <w:noProof/>
                <w:webHidden/>
              </w:rPr>
              <w:fldChar w:fldCharType="begin"/>
            </w:r>
            <w:r w:rsidR="00A85304">
              <w:rPr>
                <w:noProof/>
                <w:webHidden/>
              </w:rPr>
              <w:instrText xml:space="preserve"> PAGEREF _Toc373220356 \h </w:instrText>
            </w:r>
            <w:r w:rsidR="00A85304">
              <w:rPr>
                <w:noProof/>
                <w:webHidden/>
              </w:rPr>
            </w:r>
            <w:r w:rsidR="00A85304">
              <w:rPr>
                <w:noProof/>
                <w:webHidden/>
              </w:rPr>
              <w:fldChar w:fldCharType="separate"/>
            </w:r>
            <w:r w:rsidR="006C4886">
              <w:rPr>
                <w:noProof/>
                <w:webHidden/>
              </w:rPr>
              <w:t>4</w:t>
            </w:r>
            <w:r w:rsidR="00A85304">
              <w:rPr>
                <w:noProof/>
                <w:webHidden/>
              </w:rPr>
              <w:fldChar w:fldCharType="end"/>
            </w:r>
          </w:hyperlink>
        </w:p>
        <w:p w:rsidR="00A85304" w:rsidRDefault="008C0823">
          <w:pPr>
            <w:pStyle w:val="TOC3"/>
            <w:tabs>
              <w:tab w:val="right" w:leader="dot" w:pos="9016"/>
            </w:tabs>
            <w:rPr>
              <w:rFonts w:eastAsiaTheme="minorEastAsia"/>
              <w:noProof/>
              <w:lang w:eastAsia="en-NZ"/>
            </w:rPr>
          </w:pPr>
          <w:hyperlink w:anchor="_Toc373220357" w:history="1">
            <w:r w:rsidR="00A85304" w:rsidRPr="00A46635">
              <w:rPr>
                <w:rStyle w:val="Hyperlink"/>
                <w:rFonts w:cstheme="minorHAnsi"/>
                <w:noProof/>
              </w:rPr>
              <w:t>2.4 Clients and Prospects</w:t>
            </w:r>
            <w:r w:rsidR="00A85304">
              <w:rPr>
                <w:noProof/>
                <w:webHidden/>
              </w:rPr>
              <w:tab/>
            </w:r>
            <w:r w:rsidR="00A85304">
              <w:rPr>
                <w:noProof/>
                <w:webHidden/>
              </w:rPr>
              <w:fldChar w:fldCharType="begin"/>
            </w:r>
            <w:r w:rsidR="00A85304">
              <w:rPr>
                <w:noProof/>
                <w:webHidden/>
              </w:rPr>
              <w:instrText xml:space="preserve"> PAGEREF _Toc373220357 \h </w:instrText>
            </w:r>
            <w:r w:rsidR="00A85304">
              <w:rPr>
                <w:noProof/>
                <w:webHidden/>
              </w:rPr>
            </w:r>
            <w:r w:rsidR="00A85304">
              <w:rPr>
                <w:noProof/>
                <w:webHidden/>
              </w:rPr>
              <w:fldChar w:fldCharType="separate"/>
            </w:r>
            <w:r w:rsidR="006C4886">
              <w:rPr>
                <w:noProof/>
                <w:webHidden/>
              </w:rPr>
              <w:t>4</w:t>
            </w:r>
            <w:r w:rsidR="00A85304">
              <w:rPr>
                <w:noProof/>
                <w:webHidden/>
              </w:rPr>
              <w:fldChar w:fldCharType="end"/>
            </w:r>
          </w:hyperlink>
        </w:p>
        <w:p w:rsidR="00A85304" w:rsidRDefault="008C0823">
          <w:pPr>
            <w:pStyle w:val="TOC3"/>
            <w:tabs>
              <w:tab w:val="right" w:leader="dot" w:pos="9016"/>
            </w:tabs>
            <w:rPr>
              <w:rFonts w:eastAsiaTheme="minorEastAsia"/>
              <w:noProof/>
              <w:lang w:eastAsia="en-NZ"/>
            </w:rPr>
          </w:pPr>
          <w:hyperlink w:anchor="_Toc373220358" w:history="1">
            <w:r w:rsidR="00A85304" w:rsidRPr="00A46635">
              <w:rPr>
                <w:rStyle w:val="Hyperlink"/>
                <w:rFonts w:cstheme="minorHAnsi"/>
                <w:noProof/>
              </w:rPr>
              <w:t>2.5 Performance Presentation</w:t>
            </w:r>
            <w:r w:rsidR="00A85304">
              <w:rPr>
                <w:noProof/>
                <w:webHidden/>
              </w:rPr>
              <w:tab/>
            </w:r>
            <w:r w:rsidR="00A85304">
              <w:rPr>
                <w:noProof/>
                <w:webHidden/>
              </w:rPr>
              <w:fldChar w:fldCharType="begin"/>
            </w:r>
            <w:r w:rsidR="00A85304">
              <w:rPr>
                <w:noProof/>
                <w:webHidden/>
              </w:rPr>
              <w:instrText xml:space="preserve"> PAGEREF _Toc373220358 \h </w:instrText>
            </w:r>
            <w:r w:rsidR="00A85304">
              <w:rPr>
                <w:noProof/>
                <w:webHidden/>
              </w:rPr>
            </w:r>
            <w:r w:rsidR="00A85304">
              <w:rPr>
                <w:noProof/>
                <w:webHidden/>
              </w:rPr>
              <w:fldChar w:fldCharType="separate"/>
            </w:r>
            <w:r w:rsidR="006C4886">
              <w:rPr>
                <w:noProof/>
                <w:webHidden/>
              </w:rPr>
              <w:t>6</w:t>
            </w:r>
            <w:r w:rsidR="00A85304">
              <w:rPr>
                <w:noProof/>
                <w:webHidden/>
              </w:rPr>
              <w:fldChar w:fldCharType="end"/>
            </w:r>
          </w:hyperlink>
        </w:p>
        <w:p w:rsidR="00A85304" w:rsidRDefault="008C0823">
          <w:pPr>
            <w:pStyle w:val="TOC2"/>
            <w:tabs>
              <w:tab w:val="right" w:leader="dot" w:pos="9016"/>
            </w:tabs>
            <w:rPr>
              <w:rFonts w:eastAsiaTheme="minorEastAsia"/>
              <w:noProof/>
              <w:lang w:eastAsia="en-NZ"/>
            </w:rPr>
          </w:pPr>
          <w:hyperlink w:anchor="_Toc373220359" w:history="1">
            <w:r w:rsidR="00A85304" w:rsidRPr="00A46635">
              <w:rPr>
                <w:rStyle w:val="Hyperlink"/>
                <w:rFonts w:cstheme="minorHAnsi"/>
                <w:noProof/>
              </w:rPr>
              <w:t>3. Disciplinary Procedures</w:t>
            </w:r>
            <w:r w:rsidR="00A85304">
              <w:rPr>
                <w:noProof/>
                <w:webHidden/>
              </w:rPr>
              <w:tab/>
            </w:r>
            <w:r w:rsidR="00A85304">
              <w:rPr>
                <w:noProof/>
                <w:webHidden/>
              </w:rPr>
              <w:fldChar w:fldCharType="begin"/>
            </w:r>
            <w:r w:rsidR="00A85304">
              <w:rPr>
                <w:noProof/>
                <w:webHidden/>
              </w:rPr>
              <w:instrText xml:space="preserve"> PAGEREF _Toc373220359 \h </w:instrText>
            </w:r>
            <w:r w:rsidR="00A85304">
              <w:rPr>
                <w:noProof/>
                <w:webHidden/>
              </w:rPr>
            </w:r>
            <w:r w:rsidR="00A85304">
              <w:rPr>
                <w:noProof/>
                <w:webHidden/>
              </w:rPr>
              <w:fldChar w:fldCharType="separate"/>
            </w:r>
            <w:r w:rsidR="006C4886">
              <w:rPr>
                <w:noProof/>
                <w:webHidden/>
              </w:rPr>
              <w:t>7</w:t>
            </w:r>
            <w:r w:rsidR="00A85304">
              <w:rPr>
                <w:noProof/>
                <w:webHidden/>
              </w:rPr>
              <w:fldChar w:fldCharType="end"/>
            </w:r>
          </w:hyperlink>
        </w:p>
        <w:p w:rsidR="00A85304" w:rsidRDefault="008C0823">
          <w:pPr>
            <w:pStyle w:val="TOC3"/>
            <w:tabs>
              <w:tab w:val="right" w:leader="dot" w:pos="9016"/>
            </w:tabs>
            <w:rPr>
              <w:rFonts w:eastAsiaTheme="minorEastAsia"/>
              <w:noProof/>
              <w:lang w:eastAsia="en-NZ"/>
            </w:rPr>
          </w:pPr>
          <w:hyperlink w:anchor="_Toc373220360" w:history="1">
            <w:r w:rsidR="00A85304" w:rsidRPr="00A46635">
              <w:rPr>
                <w:rStyle w:val="Hyperlink"/>
                <w:noProof/>
              </w:rPr>
              <w:t>3.1 Preamble</w:t>
            </w:r>
            <w:r w:rsidR="00A85304">
              <w:rPr>
                <w:noProof/>
                <w:webHidden/>
              </w:rPr>
              <w:tab/>
            </w:r>
            <w:r w:rsidR="00A85304">
              <w:rPr>
                <w:noProof/>
                <w:webHidden/>
              </w:rPr>
              <w:fldChar w:fldCharType="begin"/>
            </w:r>
            <w:r w:rsidR="00A85304">
              <w:rPr>
                <w:noProof/>
                <w:webHidden/>
              </w:rPr>
              <w:instrText xml:space="preserve"> PAGEREF _Toc373220360 \h </w:instrText>
            </w:r>
            <w:r w:rsidR="00A85304">
              <w:rPr>
                <w:noProof/>
                <w:webHidden/>
              </w:rPr>
            </w:r>
            <w:r w:rsidR="00A85304">
              <w:rPr>
                <w:noProof/>
                <w:webHidden/>
              </w:rPr>
              <w:fldChar w:fldCharType="separate"/>
            </w:r>
            <w:r w:rsidR="006C4886">
              <w:rPr>
                <w:noProof/>
                <w:webHidden/>
              </w:rPr>
              <w:t>7</w:t>
            </w:r>
            <w:r w:rsidR="00A85304">
              <w:rPr>
                <w:noProof/>
                <w:webHidden/>
              </w:rPr>
              <w:fldChar w:fldCharType="end"/>
            </w:r>
          </w:hyperlink>
        </w:p>
        <w:p w:rsidR="00A85304" w:rsidRDefault="008C0823">
          <w:pPr>
            <w:pStyle w:val="TOC3"/>
            <w:tabs>
              <w:tab w:val="right" w:leader="dot" w:pos="9016"/>
            </w:tabs>
            <w:rPr>
              <w:rFonts w:eastAsiaTheme="minorEastAsia"/>
              <w:noProof/>
              <w:lang w:eastAsia="en-NZ"/>
            </w:rPr>
          </w:pPr>
          <w:hyperlink w:anchor="_Toc373220361" w:history="1">
            <w:r w:rsidR="00A85304" w:rsidRPr="00A46635">
              <w:rPr>
                <w:rStyle w:val="Hyperlink"/>
                <w:noProof/>
              </w:rPr>
              <w:t>3.2 Grounds for Discipline</w:t>
            </w:r>
            <w:r w:rsidR="00A85304">
              <w:rPr>
                <w:noProof/>
                <w:webHidden/>
              </w:rPr>
              <w:tab/>
            </w:r>
            <w:r w:rsidR="00A85304">
              <w:rPr>
                <w:noProof/>
                <w:webHidden/>
              </w:rPr>
              <w:fldChar w:fldCharType="begin"/>
            </w:r>
            <w:r w:rsidR="00A85304">
              <w:rPr>
                <w:noProof/>
                <w:webHidden/>
              </w:rPr>
              <w:instrText xml:space="preserve"> PAGEREF _Toc373220361 \h </w:instrText>
            </w:r>
            <w:r w:rsidR="00A85304">
              <w:rPr>
                <w:noProof/>
                <w:webHidden/>
              </w:rPr>
            </w:r>
            <w:r w:rsidR="00A85304">
              <w:rPr>
                <w:noProof/>
                <w:webHidden/>
              </w:rPr>
              <w:fldChar w:fldCharType="separate"/>
            </w:r>
            <w:r w:rsidR="006C4886">
              <w:rPr>
                <w:noProof/>
                <w:webHidden/>
              </w:rPr>
              <w:t>7</w:t>
            </w:r>
            <w:r w:rsidR="00A85304">
              <w:rPr>
                <w:noProof/>
                <w:webHidden/>
              </w:rPr>
              <w:fldChar w:fldCharType="end"/>
            </w:r>
          </w:hyperlink>
        </w:p>
        <w:p w:rsidR="00A85304" w:rsidRDefault="008C0823">
          <w:pPr>
            <w:pStyle w:val="TOC3"/>
            <w:tabs>
              <w:tab w:val="right" w:leader="dot" w:pos="9016"/>
            </w:tabs>
            <w:rPr>
              <w:rFonts w:eastAsiaTheme="minorEastAsia"/>
              <w:noProof/>
              <w:lang w:eastAsia="en-NZ"/>
            </w:rPr>
          </w:pPr>
          <w:hyperlink w:anchor="_Toc373220362" w:history="1">
            <w:r w:rsidR="00A85304" w:rsidRPr="00A46635">
              <w:rPr>
                <w:rStyle w:val="Hyperlink"/>
                <w:noProof/>
              </w:rPr>
              <w:t>3.3 Initiation of Disciplinary Proceedings</w:t>
            </w:r>
            <w:r w:rsidR="00A85304">
              <w:rPr>
                <w:noProof/>
                <w:webHidden/>
              </w:rPr>
              <w:tab/>
            </w:r>
            <w:r w:rsidR="00A85304">
              <w:rPr>
                <w:noProof/>
                <w:webHidden/>
              </w:rPr>
              <w:fldChar w:fldCharType="begin"/>
            </w:r>
            <w:r w:rsidR="00A85304">
              <w:rPr>
                <w:noProof/>
                <w:webHidden/>
              </w:rPr>
              <w:instrText xml:space="preserve"> PAGEREF _Toc373220362 \h </w:instrText>
            </w:r>
            <w:r w:rsidR="00A85304">
              <w:rPr>
                <w:noProof/>
                <w:webHidden/>
              </w:rPr>
            </w:r>
            <w:r w:rsidR="00A85304">
              <w:rPr>
                <w:noProof/>
                <w:webHidden/>
              </w:rPr>
              <w:fldChar w:fldCharType="separate"/>
            </w:r>
            <w:r w:rsidR="006C4886">
              <w:rPr>
                <w:noProof/>
                <w:webHidden/>
              </w:rPr>
              <w:t>7</w:t>
            </w:r>
            <w:r w:rsidR="00A85304">
              <w:rPr>
                <w:noProof/>
                <w:webHidden/>
              </w:rPr>
              <w:fldChar w:fldCharType="end"/>
            </w:r>
          </w:hyperlink>
        </w:p>
        <w:p w:rsidR="00A85304" w:rsidRDefault="008C0823">
          <w:pPr>
            <w:pStyle w:val="TOC3"/>
            <w:tabs>
              <w:tab w:val="right" w:leader="dot" w:pos="9016"/>
            </w:tabs>
            <w:rPr>
              <w:rFonts w:eastAsiaTheme="minorEastAsia"/>
              <w:noProof/>
              <w:lang w:eastAsia="en-NZ"/>
            </w:rPr>
          </w:pPr>
          <w:hyperlink w:anchor="_Toc373220363" w:history="1">
            <w:r w:rsidR="00A85304" w:rsidRPr="00A46635">
              <w:rPr>
                <w:rStyle w:val="Hyperlink"/>
                <w:noProof/>
              </w:rPr>
              <w:t>3.4 Complainant</w:t>
            </w:r>
            <w:r w:rsidR="00A85304">
              <w:rPr>
                <w:noProof/>
                <w:webHidden/>
              </w:rPr>
              <w:tab/>
            </w:r>
            <w:r w:rsidR="00A85304">
              <w:rPr>
                <w:noProof/>
                <w:webHidden/>
              </w:rPr>
              <w:fldChar w:fldCharType="begin"/>
            </w:r>
            <w:r w:rsidR="00A85304">
              <w:rPr>
                <w:noProof/>
                <w:webHidden/>
              </w:rPr>
              <w:instrText xml:space="preserve"> PAGEREF _Toc373220363 \h </w:instrText>
            </w:r>
            <w:r w:rsidR="00A85304">
              <w:rPr>
                <w:noProof/>
                <w:webHidden/>
              </w:rPr>
            </w:r>
            <w:r w:rsidR="00A85304">
              <w:rPr>
                <w:noProof/>
                <w:webHidden/>
              </w:rPr>
              <w:fldChar w:fldCharType="separate"/>
            </w:r>
            <w:r w:rsidR="006C4886">
              <w:rPr>
                <w:noProof/>
                <w:webHidden/>
              </w:rPr>
              <w:t>7</w:t>
            </w:r>
            <w:r w:rsidR="00A85304">
              <w:rPr>
                <w:noProof/>
                <w:webHidden/>
              </w:rPr>
              <w:fldChar w:fldCharType="end"/>
            </w:r>
          </w:hyperlink>
        </w:p>
        <w:p w:rsidR="00A85304" w:rsidRDefault="008C0823">
          <w:pPr>
            <w:pStyle w:val="TOC3"/>
            <w:tabs>
              <w:tab w:val="right" w:leader="dot" w:pos="9016"/>
            </w:tabs>
            <w:rPr>
              <w:rFonts w:eastAsiaTheme="minorEastAsia"/>
              <w:noProof/>
              <w:lang w:eastAsia="en-NZ"/>
            </w:rPr>
          </w:pPr>
          <w:hyperlink w:anchor="_Toc373220364" w:history="1">
            <w:r w:rsidR="00A85304" w:rsidRPr="00A46635">
              <w:rPr>
                <w:rStyle w:val="Hyperlink"/>
                <w:noProof/>
              </w:rPr>
              <w:t>3.5 Notice of Inquiry</w:t>
            </w:r>
            <w:r w:rsidR="00A85304">
              <w:rPr>
                <w:noProof/>
                <w:webHidden/>
              </w:rPr>
              <w:tab/>
            </w:r>
            <w:r w:rsidR="00A85304">
              <w:rPr>
                <w:noProof/>
                <w:webHidden/>
              </w:rPr>
              <w:fldChar w:fldCharType="begin"/>
            </w:r>
            <w:r w:rsidR="00A85304">
              <w:rPr>
                <w:noProof/>
                <w:webHidden/>
              </w:rPr>
              <w:instrText xml:space="preserve"> PAGEREF _Toc373220364 \h </w:instrText>
            </w:r>
            <w:r w:rsidR="00A85304">
              <w:rPr>
                <w:noProof/>
                <w:webHidden/>
              </w:rPr>
            </w:r>
            <w:r w:rsidR="00A85304">
              <w:rPr>
                <w:noProof/>
                <w:webHidden/>
              </w:rPr>
              <w:fldChar w:fldCharType="separate"/>
            </w:r>
            <w:r w:rsidR="006C4886">
              <w:rPr>
                <w:noProof/>
                <w:webHidden/>
              </w:rPr>
              <w:t>8</w:t>
            </w:r>
            <w:r w:rsidR="00A85304">
              <w:rPr>
                <w:noProof/>
                <w:webHidden/>
              </w:rPr>
              <w:fldChar w:fldCharType="end"/>
            </w:r>
          </w:hyperlink>
        </w:p>
        <w:p w:rsidR="00A85304" w:rsidRDefault="008C0823">
          <w:pPr>
            <w:pStyle w:val="TOC3"/>
            <w:tabs>
              <w:tab w:val="left" w:pos="1100"/>
              <w:tab w:val="right" w:leader="dot" w:pos="9016"/>
            </w:tabs>
            <w:rPr>
              <w:rFonts w:eastAsiaTheme="minorEastAsia"/>
              <w:noProof/>
              <w:lang w:eastAsia="en-NZ"/>
            </w:rPr>
          </w:pPr>
          <w:hyperlink w:anchor="_Toc373220366" w:history="1">
            <w:r w:rsidR="00A85304" w:rsidRPr="00A46635">
              <w:rPr>
                <w:rStyle w:val="Hyperlink"/>
                <w:noProof/>
              </w:rPr>
              <w:t>3.6</w:t>
            </w:r>
            <w:r w:rsidR="00A85304">
              <w:rPr>
                <w:rFonts w:eastAsiaTheme="minorEastAsia"/>
                <w:noProof/>
                <w:lang w:eastAsia="en-NZ"/>
              </w:rPr>
              <w:tab/>
            </w:r>
            <w:r w:rsidR="00A85304" w:rsidRPr="00A46635">
              <w:rPr>
                <w:rStyle w:val="Hyperlink"/>
                <w:noProof/>
              </w:rPr>
              <w:t>Termination of an Inquiry</w:t>
            </w:r>
            <w:r w:rsidR="00A85304">
              <w:rPr>
                <w:noProof/>
                <w:webHidden/>
              </w:rPr>
              <w:tab/>
            </w:r>
            <w:r w:rsidR="00A85304">
              <w:rPr>
                <w:noProof/>
                <w:webHidden/>
              </w:rPr>
              <w:fldChar w:fldCharType="begin"/>
            </w:r>
            <w:r w:rsidR="00A85304">
              <w:rPr>
                <w:noProof/>
                <w:webHidden/>
              </w:rPr>
              <w:instrText xml:space="preserve"> PAGEREF _Toc373220366 \h </w:instrText>
            </w:r>
            <w:r w:rsidR="00A85304">
              <w:rPr>
                <w:noProof/>
                <w:webHidden/>
              </w:rPr>
            </w:r>
            <w:r w:rsidR="00A85304">
              <w:rPr>
                <w:noProof/>
                <w:webHidden/>
              </w:rPr>
              <w:fldChar w:fldCharType="separate"/>
            </w:r>
            <w:r w:rsidR="006C4886">
              <w:rPr>
                <w:noProof/>
                <w:webHidden/>
              </w:rPr>
              <w:t>8</w:t>
            </w:r>
            <w:r w:rsidR="00A85304">
              <w:rPr>
                <w:noProof/>
                <w:webHidden/>
              </w:rPr>
              <w:fldChar w:fldCharType="end"/>
            </w:r>
          </w:hyperlink>
        </w:p>
        <w:p w:rsidR="00A85304" w:rsidRDefault="008C0823">
          <w:pPr>
            <w:pStyle w:val="TOC3"/>
            <w:tabs>
              <w:tab w:val="left" w:pos="1100"/>
              <w:tab w:val="right" w:leader="dot" w:pos="9016"/>
            </w:tabs>
            <w:rPr>
              <w:rFonts w:eastAsiaTheme="minorEastAsia"/>
              <w:noProof/>
              <w:lang w:eastAsia="en-NZ"/>
            </w:rPr>
          </w:pPr>
          <w:hyperlink w:anchor="_Toc373220367" w:history="1">
            <w:r w:rsidR="00A85304" w:rsidRPr="00A46635">
              <w:rPr>
                <w:rStyle w:val="Hyperlink"/>
                <w:noProof/>
              </w:rPr>
              <w:t>3.7</w:t>
            </w:r>
            <w:r w:rsidR="00A85304">
              <w:rPr>
                <w:rFonts w:eastAsiaTheme="minorEastAsia"/>
                <w:noProof/>
                <w:lang w:eastAsia="en-NZ"/>
              </w:rPr>
              <w:tab/>
            </w:r>
            <w:r w:rsidR="00A85304" w:rsidRPr="00A46635">
              <w:rPr>
                <w:rStyle w:val="Hyperlink"/>
                <w:noProof/>
              </w:rPr>
              <w:t>Sanctions</w:t>
            </w:r>
            <w:r w:rsidR="00A85304">
              <w:rPr>
                <w:noProof/>
                <w:webHidden/>
              </w:rPr>
              <w:tab/>
            </w:r>
            <w:r w:rsidR="00A85304">
              <w:rPr>
                <w:noProof/>
                <w:webHidden/>
              </w:rPr>
              <w:fldChar w:fldCharType="begin"/>
            </w:r>
            <w:r w:rsidR="00A85304">
              <w:rPr>
                <w:noProof/>
                <w:webHidden/>
              </w:rPr>
              <w:instrText xml:space="preserve"> PAGEREF _Toc373220367 \h </w:instrText>
            </w:r>
            <w:r w:rsidR="00A85304">
              <w:rPr>
                <w:noProof/>
                <w:webHidden/>
              </w:rPr>
            </w:r>
            <w:r w:rsidR="00A85304">
              <w:rPr>
                <w:noProof/>
                <w:webHidden/>
              </w:rPr>
              <w:fldChar w:fldCharType="separate"/>
            </w:r>
            <w:r w:rsidR="006C4886">
              <w:rPr>
                <w:noProof/>
                <w:webHidden/>
              </w:rPr>
              <w:t>9</w:t>
            </w:r>
            <w:r w:rsidR="00A85304">
              <w:rPr>
                <w:noProof/>
                <w:webHidden/>
              </w:rPr>
              <w:fldChar w:fldCharType="end"/>
            </w:r>
          </w:hyperlink>
        </w:p>
        <w:p w:rsidR="00A85304" w:rsidRDefault="008C0823">
          <w:pPr>
            <w:pStyle w:val="TOC3"/>
            <w:tabs>
              <w:tab w:val="right" w:leader="dot" w:pos="9016"/>
            </w:tabs>
            <w:rPr>
              <w:rFonts w:eastAsiaTheme="minorEastAsia"/>
              <w:noProof/>
              <w:lang w:eastAsia="en-NZ"/>
            </w:rPr>
          </w:pPr>
          <w:hyperlink w:anchor="_Toc373220368" w:history="1">
            <w:r w:rsidR="00A85304" w:rsidRPr="00A46635">
              <w:rPr>
                <w:rStyle w:val="Hyperlink"/>
                <w:noProof/>
              </w:rPr>
              <w:t>3.8 Notice of Disciplinary Action</w:t>
            </w:r>
            <w:r w:rsidR="00A85304">
              <w:rPr>
                <w:noProof/>
                <w:webHidden/>
              </w:rPr>
              <w:tab/>
            </w:r>
            <w:r w:rsidR="00A85304">
              <w:rPr>
                <w:noProof/>
                <w:webHidden/>
              </w:rPr>
              <w:fldChar w:fldCharType="begin"/>
            </w:r>
            <w:r w:rsidR="00A85304">
              <w:rPr>
                <w:noProof/>
                <w:webHidden/>
              </w:rPr>
              <w:instrText xml:space="preserve"> PAGEREF _Toc373220368 \h </w:instrText>
            </w:r>
            <w:r w:rsidR="00A85304">
              <w:rPr>
                <w:noProof/>
                <w:webHidden/>
              </w:rPr>
            </w:r>
            <w:r w:rsidR="00A85304">
              <w:rPr>
                <w:noProof/>
                <w:webHidden/>
              </w:rPr>
              <w:fldChar w:fldCharType="separate"/>
            </w:r>
            <w:r w:rsidR="006C4886">
              <w:rPr>
                <w:noProof/>
                <w:webHidden/>
              </w:rPr>
              <w:t>9</w:t>
            </w:r>
            <w:r w:rsidR="00A85304">
              <w:rPr>
                <w:noProof/>
                <w:webHidden/>
              </w:rPr>
              <w:fldChar w:fldCharType="end"/>
            </w:r>
          </w:hyperlink>
        </w:p>
        <w:p w:rsidR="00A85304" w:rsidRDefault="008C0823">
          <w:pPr>
            <w:pStyle w:val="TOC3"/>
            <w:tabs>
              <w:tab w:val="right" w:leader="dot" w:pos="9016"/>
            </w:tabs>
            <w:rPr>
              <w:rFonts w:eastAsiaTheme="minorEastAsia"/>
              <w:noProof/>
              <w:lang w:eastAsia="en-NZ"/>
            </w:rPr>
          </w:pPr>
          <w:hyperlink w:anchor="_Toc373220369" w:history="1">
            <w:r w:rsidR="00A85304" w:rsidRPr="00A46635">
              <w:rPr>
                <w:rStyle w:val="Hyperlink"/>
                <w:noProof/>
              </w:rPr>
              <w:t>3.9 Announcement of Sanctions</w:t>
            </w:r>
            <w:r w:rsidR="00A85304">
              <w:rPr>
                <w:noProof/>
                <w:webHidden/>
              </w:rPr>
              <w:tab/>
            </w:r>
            <w:r w:rsidR="00A85304">
              <w:rPr>
                <w:noProof/>
                <w:webHidden/>
              </w:rPr>
              <w:fldChar w:fldCharType="begin"/>
            </w:r>
            <w:r w:rsidR="00A85304">
              <w:rPr>
                <w:noProof/>
                <w:webHidden/>
              </w:rPr>
              <w:instrText xml:space="preserve"> PAGEREF _Toc373220369 \h </w:instrText>
            </w:r>
            <w:r w:rsidR="00A85304">
              <w:rPr>
                <w:noProof/>
                <w:webHidden/>
              </w:rPr>
            </w:r>
            <w:r w:rsidR="00A85304">
              <w:rPr>
                <w:noProof/>
                <w:webHidden/>
              </w:rPr>
              <w:fldChar w:fldCharType="separate"/>
            </w:r>
            <w:r w:rsidR="006C4886">
              <w:rPr>
                <w:noProof/>
                <w:webHidden/>
              </w:rPr>
              <w:t>9</w:t>
            </w:r>
            <w:r w:rsidR="00A85304">
              <w:rPr>
                <w:noProof/>
                <w:webHidden/>
              </w:rPr>
              <w:fldChar w:fldCharType="end"/>
            </w:r>
          </w:hyperlink>
        </w:p>
        <w:p w:rsidR="00A85304" w:rsidRDefault="008C0823">
          <w:pPr>
            <w:pStyle w:val="TOC3"/>
            <w:tabs>
              <w:tab w:val="right" w:leader="dot" w:pos="9016"/>
            </w:tabs>
            <w:rPr>
              <w:rFonts w:eastAsiaTheme="minorEastAsia"/>
              <w:noProof/>
              <w:lang w:eastAsia="en-NZ"/>
            </w:rPr>
          </w:pPr>
          <w:hyperlink w:anchor="_Toc373220370" w:history="1">
            <w:r w:rsidR="00A85304" w:rsidRPr="00A46635">
              <w:rPr>
                <w:rStyle w:val="Hyperlink"/>
                <w:noProof/>
              </w:rPr>
              <w:t>3.10 Continuation of Proceedings after Resignation</w:t>
            </w:r>
            <w:r w:rsidR="00A85304">
              <w:rPr>
                <w:noProof/>
                <w:webHidden/>
              </w:rPr>
              <w:tab/>
            </w:r>
            <w:r w:rsidR="00A85304">
              <w:rPr>
                <w:noProof/>
                <w:webHidden/>
              </w:rPr>
              <w:fldChar w:fldCharType="begin"/>
            </w:r>
            <w:r w:rsidR="00A85304">
              <w:rPr>
                <w:noProof/>
                <w:webHidden/>
              </w:rPr>
              <w:instrText xml:space="preserve"> PAGEREF _Toc373220370 \h </w:instrText>
            </w:r>
            <w:r w:rsidR="00A85304">
              <w:rPr>
                <w:noProof/>
                <w:webHidden/>
              </w:rPr>
            </w:r>
            <w:r w:rsidR="00A85304">
              <w:rPr>
                <w:noProof/>
                <w:webHidden/>
              </w:rPr>
              <w:fldChar w:fldCharType="separate"/>
            </w:r>
            <w:r w:rsidR="006C4886">
              <w:rPr>
                <w:noProof/>
                <w:webHidden/>
              </w:rPr>
              <w:t>10</w:t>
            </w:r>
            <w:r w:rsidR="00A85304">
              <w:rPr>
                <w:noProof/>
                <w:webHidden/>
              </w:rPr>
              <w:fldChar w:fldCharType="end"/>
            </w:r>
          </w:hyperlink>
        </w:p>
        <w:p w:rsidR="004705FD" w:rsidRDefault="004705FD">
          <w:r>
            <w:rPr>
              <w:b/>
              <w:bCs/>
              <w:noProof/>
            </w:rPr>
            <w:fldChar w:fldCharType="end"/>
          </w:r>
        </w:p>
      </w:sdtContent>
    </w:sdt>
    <w:p w:rsidR="009C0258" w:rsidRDefault="009C0258" w:rsidP="009C0258">
      <w:pPr>
        <w:pStyle w:val="Heading2"/>
        <w:rPr>
          <w:rFonts w:asciiTheme="minorHAnsi" w:hAnsiTheme="minorHAnsi" w:cstheme="minorHAnsi"/>
        </w:rPr>
      </w:pPr>
      <w:r w:rsidRPr="003D5102">
        <w:rPr>
          <w:rFonts w:asciiTheme="minorHAnsi" w:hAnsiTheme="minorHAnsi" w:cstheme="minorHAnsi"/>
        </w:rPr>
        <w:t xml:space="preserve"> </w:t>
      </w:r>
    </w:p>
    <w:p w:rsidR="004705FD" w:rsidRDefault="004705FD" w:rsidP="004705FD"/>
    <w:p w:rsidR="004705FD" w:rsidRDefault="004705FD" w:rsidP="004705FD"/>
    <w:p w:rsidR="004705FD" w:rsidRDefault="004705FD" w:rsidP="004705FD"/>
    <w:p w:rsidR="004705FD" w:rsidRDefault="004705FD" w:rsidP="004705FD"/>
    <w:p w:rsidR="004705FD" w:rsidRDefault="004705FD" w:rsidP="004705FD"/>
    <w:p w:rsidR="00A85304" w:rsidRDefault="00A85304" w:rsidP="004705FD"/>
    <w:p w:rsidR="00A85304" w:rsidRDefault="00A85304" w:rsidP="004705FD"/>
    <w:p w:rsidR="00A85304" w:rsidRDefault="00A85304" w:rsidP="004705FD"/>
    <w:p w:rsidR="00A85304" w:rsidRDefault="00A85304" w:rsidP="004705FD"/>
    <w:p w:rsidR="00A85304" w:rsidRDefault="00A85304" w:rsidP="004705FD"/>
    <w:p w:rsidR="00A85304" w:rsidRDefault="00A85304" w:rsidP="004705FD"/>
    <w:p w:rsidR="00A85304" w:rsidRDefault="00A85304" w:rsidP="004705FD"/>
    <w:p w:rsidR="00A85304" w:rsidRDefault="00A85304" w:rsidP="004705FD"/>
    <w:p w:rsidR="00A85304" w:rsidRDefault="00A85304" w:rsidP="004705FD"/>
    <w:p w:rsidR="00A85304" w:rsidRDefault="00A85304" w:rsidP="004705FD"/>
    <w:p w:rsidR="009C0258" w:rsidRPr="003D5102" w:rsidRDefault="009C0258" w:rsidP="002A52AC">
      <w:pPr>
        <w:pStyle w:val="Heading2"/>
        <w:numPr>
          <w:ilvl w:val="0"/>
          <w:numId w:val="12"/>
        </w:numPr>
        <w:rPr>
          <w:rFonts w:asciiTheme="minorHAnsi" w:hAnsiTheme="minorHAnsi" w:cstheme="minorHAnsi"/>
        </w:rPr>
      </w:pPr>
      <w:bookmarkStart w:id="1" w:name="_Toc373220352"/>
      <w:r w:rsidRPr="003D5102">
        <w:rPr>
          <w:rFonts w:asciiTheme="minorHAnsi" w:hAnsiTheme="minorHAnsi" w:cstheme="minorHAnsi"/>
        </w:rPr>
        <w:lastRenderedPageBreak/>
        <w:t>Preamble</w:t>
      </w:r>
      <w:bookmarkEnd w:id="1"/>
      <w:r w:rsidRPr="003D5102">
        <w:rPr>
          <w:rFonts w:asciiTheme="minorHAnsi" w:hAnsiTheme="minorHAnsi" w:cstheme="minorHAnsi"/>
        </w:rPr>
        <w:t xml:space="preserve"> </w:t>
      </w:r>
    </w:p>
    <w:p w:rsidR="009C0258" w:rsidRPr="003D5102" w:rsidRDefault="009C0258" w:rsidP="00BF01CC">
      <w:pPr>
        <w:spacing w:before="240" w:after="240" w:line="276" w:lineRule="auto"/>
        <w:ind w:left="360"/>
        <w:rPr>
          <w:rFonts w:cstheme="minorHAnsi"/>
        </w:rPr>
      </w:pPr>
      <w:r w:rsidRPr="003D5102">
        <w:rPr>
          <w:rFonts w:cstheme="minorHAnsi"/>
        </w:rPr>
        <w:t xml:space="preserve">The Rules of the </w:t>
      </w:r>
      <w:r w:rsidR="002A52AC" w:rsidRPr="003D5102">
        <w:rPr>
          <w:rFonts w:cstheme="minorHAnsi"/>
        </w:rPr>
        <w:t>Crane Association of New Zealand (</w:t>
      </w:r>
      <w:r w:rsidR="00EB5F91" w:rsidRPr="003D5102">
        <w:rPr>
          <w:rFonts w:cstheme="minorHAnsi"/>
        </w:rPr>
        <w:t>I</w:t>
      </w:r>
      <w:r w:rsidR="00916F5D">
        <w:rPr>
          <w:rFonts w:cstheme="minorHAnsi"/>
        </w:rPr>
        <w:t>nc</w:t>
      </w:r>
      <w:r w:rsidR="002A52AC" w:rsidRPr="003D5102">
        <w:rPr>
          <w:rFonts w:cstheme="minorHAnsi"/>
        </w:rPr>
        <w:t>)</w:t>
      </w:r>
      <w:r w:rsidRPr="003D5102">
        <w:rPr>
          <w:rFonts w:cstheme="minorHAnsi"/>
        </w:rPr>
        <w:t xml:space="preserve"> (</w:t>
      </w:r>
      <w:r w:rsidR="00916F5D">
        <w:rPr>
          <w:rFonts w:cstheme="minorHAnsi"/>
        </w:rPr>
        <w:t>Crane Association</w:t>
      </w:r>
      <w:r w:rsidRPr="003D5102">
        <w:rPr>
          <w:rFonts w:cstheme="minorHAnsi"/>
        </w:rPr>
        <w:t xml:space="preserve">) refer to the </w:t>
      </w:r>
      <w:r w:rsidR="002A52AC" w:rsidRPr="003D5102">
        <w:rPr>
          <w:rFonts w:cstheme="minorHAnsi"/>
        </w:rPr>
        <w:t xml:space="preserve">disciplinary procedures as a result of </w:t>
      </w:r>
      <w:r w:rsidRPr="003D5102">
        <w:rPr>
          <w:rFonts w:cstheme="minorHAnsi"/>
        </w:rPr>
        <w:t xml:space="preserve">professional conduct </w:t>
      </w:r>
      <w:r w:rsidR="002A52AC" w:rsidRPr="003D5102">
        <w:rPr>
          <w:rFonts w:cstheme="minorHAnsi"/>
        </w:rPr>
        <w:t>by a member</w:t>
      </w:r>
      <w:r w:rsidRPr="003D5102">
        <w:rPr>
          <w:rFonts w:cstheme="minorHAnsi"/>
        </w:rPr>
        <w:t xml:space="preserve"> of </w:t>
      </w:r>
      <w:r w:rsidR="00916F5D">
        <w:rPr>
          <w:rFonts w:cstheme="minorHAnsi"/>
        </w:rPr>
        <w:t>Crane Association</w:t>
      </w:r>
      <w:r w:rsidR="002A52AC" w:rsidRPr="003D5102">
        <w:rPr>
          <w:rFonts w:cstheme="minorHAnsi"/>
        </w:rPr>
        <w:t xml:space="preserve"> (Section 4.13).</w:t>
      </w:r>
    </w:p>
    <w:p w:rsidR="009C0258" w:rsidRPr="003D5102" w:rsidRDefault="009C0258" w:rsidP="00BF01CC">
      <w:pPr>
        <w:spacing w:before="240" w:after="240" w:line="276" w:lineRule="auto"/>
        <w:ind w:left="360"/>
        <w:rPr>
          <w:rFonts w:cstheme="minorHAnsi"/>
        </w:rPr>
      </w:pPr>
      <w:r w:rsidRPr="003D5102">
        <w:rPr>
          <w:rFonts w:cstheme="minorHAnsi"/>
        </w:rPr>
        <w:t xml:space="preserve">The following Code of Ethics and the associated Disciplinary Procedures, provide additional clarification to; </w:t>
      </w:r>
    </w:p>
    <w:p w:rsidR="009C0258" w:rsidRPr="003D5102" w:rsidRDefault="009C0258" w:rsidP="00BF01CC">
      <w:pPr>
        <w:pStyle w:val="ListParagraph"/>
        <w:numPr>
          <w:ilvl w:val="1"/>
          <w:numId w:val="12"/>
        </w:numPr>
        <w:spacing w:before="240" w:after="240" w:line="276" w:lineRule="auto"/>
        <w:ind w:hanging="508"/>
        <w:rPr>
          <w:rFonts w:cstheme="minorHAnsi"/>
        </w:rPr>
      </w:pPr>
      <w:r w:rsidRPr="003D5102">
        <w:rPr>
          <w:rFonts w:cstheme="minorHAnsi"/>
        </w:rPr>
        <w:t xml:space="preserve">members as to what constitutes “discreditable conduct or conduct prejudicial to the interests of the Association” and; </w:t>
      </w:r>
    </w:p>
    <w:p w:rsidR="00A85304" w:rsidRDefault="009C0258" w:rsidP="00BF01CC">
      <w:pPr>
        <w:pStyle w:val="ListParagraph"/>
        <w:numPr>
          <w:ilvl w:val="1"/>
          <w:numId w:val="12"/>
        </w:numPr>
        <w:spacing w:before="240" w:after="240" w:line="276" w:lineRule="auto"/>
        <w:ind w:left="851" w:hanging="567"/>
        <w:rPr>
          <w:rFonts w:cstheme="minorHAnsi"/>
        </w:rPr>
      </w:pPr>
      <w:proofErr w:type="gramStart"/>
      <w:r w:rsidRPr="003D5102">
        <w:rPr>
          <w:rFonts w:cstheme="minorHAnsi"/>
        </w:rPr>
        <w:t>the</w:t>
      </w:r>
      <w:proofErr w:type="gramEnd"/>
      <w:r w:rsidRPr="003D5102">
        <w:rPr>
          <w:rFonts w:cstheme="minorHAnsi"/>
        </w:rPr>
        <w:t xml:space="preserve"> </w:t>
      </w:r>
      <w:r w:rsidR="00EA4CC7">
        <w:rPr>
          <w:rFonts w:cstheme="minorHAnsi"/>
        </w:rPr>
        <w:t>Council</w:t>
      </w:r>
      <w:r w:rsidRPr="003D5102">
        <w:rPr>
          <w:rFonts w:cstheme="minorHAnsi"/>
        </w:rPr>
        <w:t xml:space="preserve"> of </w:t>
      </w:r>
      <w:r w:rsidR="00916F5D">
        <w:rPr>
          <w:rFonts w:cstheme="minorHAnsi"/>
        </w:rPr>
        <w:t>Crane Association</w:t>
      </w:r>
      <w:r w:rsidRPr="003D5102">
        <w:rPr>
          <w:rFonts w:cstheme="minorHAnsi"/>
        </w:rPr>
        <w:t xml:space="preserve"> as to the appropriate action to take in the event that any member is “guilty of discreditable conduct or conduct prejudicial to the interests of the Association.”</w:t>
      </w: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A85304" w:rsidRDefault="00A85304" w:rsidP="00A85304">
      <w:pPr>
        <w:spacing w:before="240" w:after="240" w:line="276" w:lineRule="auto"/>
        <w:rPr>
          <w:rFonts w:cstheme="minorHAnsi"/>
        </w:rPr>
      </w:pPr>
    </w:p>
    <w:p w:rsidR="009C0258" w:rsidRPr="00A85304" w:rsidRDefault="009C0258" w:rsidP="00A85304">
      <w:pPr>
        <w:spacing w:before="240" w:after="240" w:line="276" w:lineRule="auto"/>
        <w:rPr>
          <w:rFonts w:cstheme="minorHAnsi"/>
        </w:rPr>
      </w:pPr>
      <w:r w:rsidRPr="00A85304">
        <w:rPr>
          <w:rFonts w:cstheme="minorHAnsi"/>
        </w:rPr>
        <w:t xml:space="preserve"> </w:t>
      </w:r>
    </w:p>
    <w:p w:rsidR="009C0258" w:rsidRPr="003D5102" w:rsidRDefault="009C0258" w:rsidP="002A52AC">
      <w:pPr>
        <w:pStyle w:val="Heading2"/>
        <w:numPr>
          <w:ilvl w:val="0"/>
          <w:numId w:val="12"/>
        </w:numPr>
        <w:rPr>
          <w:rFonts w:asciiTheme="minorHAnsi" w:hAnsiTheme="minorHAnsi" w:cstheme="minorHAnsi"/>
        </w:rPr>
      </w:pPr>
      <w:bookmarkStart w:id="2" w:name="_Toc373220353"/>
      <w:r w:rsidRPr="003D5102">
        <w:rPr>
          <w:rFonts w:asciiTheme="minorHAnsi" w:hAnsiTheme="minorHAnsi" w:cstheme="minorHAnsi"/>
        </w:rPr>
        <w:lastRenderedPageBreak/>
        <w:t>The Code of Ethics</w:t>
      </w:r>
      <w:bookmarkEnd w:id="2"/>
      <w:r w:rsidRPr="003D5102">
        <w:rPr>
          <w:rFonts w:asciiTheme="minorHAnsi" w:hAnsiTheme="minorHAnsi" w:cstheme="minorHAnsi"/>
        </w:rPr>
        <w:t xml:space="preserve"> </w:t>
      </w:r>
    </w:p>
    <w:p w:rsidR="009C0258" w:rsidRPr="00EA2A3A" w:rsidRDefault="009C0258" w:rsidP="002A52AC">
      <w:pPr>
        <w:pStyle w:val="Heading3"/>
        <w:rPr>
          <w:rFonts w:cstheme="minorHAnsi"/>
        </w:rPr>
      </w:pPr>
      <w:bookmarkStart w:id="3" w:name="_Toc373220354"/>
      <w:r w:rsidRPr="00EA2A3A">
        <w:rPr>
          <w:rFonts w:cstheme="minorHAnsi"/>
        </w:rPr>
        <w:t xml:space="preserve">2.1 General </w:t>
      </w:r>
      <w:r w:rsidR="002A52AC" w:rsidRPr="00EA2A3A">
        <w:rPr>
          <w:rFonts w:cstheme="minorHAnsi"/>
        </w:rPr>
        <w:t>R</w:t>
      </w:r>
      <w:r w:rsidRPr="00EA2A3A">
        <w:rPr>
          <w:rFonts w:cstheme="minorHAnsi"/>
        </w:rPr>
        <w:t>equirements</w:t>
      </w:r>
      <w:bookmarkEnd w:id="3"/>
      <w:r w:rsidRPr="00EA2A3A">
        <w:rPr>
          <w:rFonts w:cstheme="minorHAnsi"/>
        </w:rPr>
        <w:t xml:space="preserve"> </w:t>
      </w:r>
    </w:p>
    <w:p w:rsidR="009C0258" w:rsidRPr="003D5102" w:rsidRDefault="009C0258" w:rsidP="00BF01CC">
      <w:pPr>
        <w:spacing w:before="240" w:after="240" w:line="276" w:lineRule="auto"/>
        <w:ind w:left="360"/>
        <w:rPr>
          <w:rFonts w:cstheme="minorHAnsi"/>
        </w:rPr>
      </w:pPr>
      <w:r w:rsidRPr="003D5102">
        <w:rPr>
          <w:rFonts w:cstheme="minorHAnsi"/>
        </w:rPr>
        <w:t xml:space="preserve">Members of the </w:t>
      </w:r>
      <w:r w:rsidR="002A52AC" w:rsidRPr="003D5102">
        <w:rPr>
          <w:rFonts w:cstheme="minorHAnsi"/>
        </w:rPr>
        <w:t>Crane Association of New Zealand (</w:t>
      </w:r>
      <w:r w:rsidR="00916F5D">
        <w:rPr>
          <w:rFonts w:cstheme="minorHAnsi"/>
        </w:rPr>
        <w:t>Inc</w:t>
      </w:r>
      <w:r w:rsidR="002A52AC" w:rsidRPr="003D5102">
        <w:rPr>
          <w:rFonts w:cstheme="minorHAnsi"/>
        </w:rPr>
        <w:t>)</w:t>
      </w:r>
      <w:r w:rsidRPr="003D5102">
        <w:rPr>
          <w:rFonts w:cstheme="minorHAnsi"/>
        </w:rPr>
        <w:t xml:space="preserve"> shall, as a condition of on-going membership;</w:t>
      </w:r>
    </w:p>
    <w:p w:rsidR="009C0258" w:rsidRPr="00916F5D" w:rsidRDefault="009C0258" w:rsidP="00916F5D">
      <w:pPr>
        <w:pStyle w:val="ListParagraph"/>
        <w:numPr>
          <w:ilvl w:val="2"/>
          <w:numId w:val="19"/>
        </w:numPr>
        <w:spacing w:line="276" w:lineRule="auto"/>
        <w:ind w:left="1004"/>
        <w:rPr>
          <w:rFonts w:cstheme="minorHAnsi"/>
        </w:rPr>
      </w:pPr>
      <w:r w:rsidRPr="00916F5D">
        <w:rPr>
          <w:rFonts w:cstheme="minorHAnsi"/>
        </w:rPr>
        <w:t xml:space="preserve">Act with integrity, competence and in an ethical manner when dealing with the public, clients, prospective clients (‘prospects’) and fellow Members. </w:t>
      </w:r>
    </w:p>
    <w:p w:rsidR="009C0258" w:rsidRPr="003D5102" w:rsidRDefault="009C0258" w:rsidP="00916F5D">
      <w:pPr>
        <w:pStyle w:val="ListParagraph"/>
        <w:numPr>
          <w:ilvl w:val="2"/>
          <w:numId w:val="19"/>
        </w:numPr>
        <w:spacing w:line="276" w:lineRule="auto"/>
        <w:ind w:left="1077"/>
        <w:rPr>
          <w:rFonts w:cstheme="minorHAnsi"/>
        </w:rPr>
      </w:pPr>
      <w:r w:rsidRPr="003D5102">
        <w:rPr>
          <w:rFonts w:cstheme="minorHAnsi"/>
        </w:rPr>
        <w:t xml:space="preserve">Practice and encourage others to practice in a professional and ethical manner that will reflect credit on the New Zealand </w:t>
      </w:r>
      <w:r w:rsidR="00BF01CC" w:rsidRPr="003D5102">
        <w:rPr>
          <w:rFonts w:cstheme="minorHAnsi"/>
        </w:rPr>
        <w:t xml:space="preserve">Crane </w:t>
      </w:r>
      <w:r w:rsidRPr="003D5102">
        <w:rPr>
          <w:rFonts w:cstheme="minorHAnsi"/>
        </w:rPr>
        <w:t xml:space="preserve">Industry and its participants. </w:t>
      </w:r>
    </w:p>
    <w:p w:rsidR="009C0258" w:rsidRPr="00EA2A3A" w:rsidRDefault="009C0258" w:rsidP="00BF01CC">
      <w:pPr>
        <w:pStyle w:val="Heading3"/>
        <w:rPr>
          <w:rFonts w:cstheme="minorHAnsi"/>
        </w:rPr>
      </w:pPr>
      <w:bookmarkStart w:id="4" w:name="_Toc373220355"/>
      <w:r w:rsidRPr="00EA2A3A">
        <w:rPr>
          <w:rFonts w:cstheme="minorHAnsi"/>
        </w:rPr>
        <w:t>2.2 Fundamental Responsibilities</w:t>
      </w:r>
      <w:bookmarkEnd w:id="4"/>
      <w:r w:rsidRPr="00EA2A3A">
        <w:rPr>
          <w:rFonts w:cstheme="minorHAnsi"/>
        </w:rPr>
        <w:t xml:space="preserve"> </w:t>
      </w:r>
    </w:p>
    <w:p w:rsidR="009C0258" w:rsidRPr="003D5102" w:rsidRDefault="009C0258" w:rsidP="00BF01CC">
      <w:pPr>
        <w:spacing w:before="240" w:after="240" w:line="276" w:lineRule="auto"/>
        <w:ind w:left="360"/>
        <w:rPr>
          <w:rFonts w:cstheme="minorHAnsi"/>
        </w:rPr>
      </w:pPr>
      <w:r w:rsidRPr="003D5102">
        <w:rPr>
          <w:rFonts w:cstheme="minorHAnsi"/>
        </w:rPr>
        <w:t xml:space="preserve">Members shall: </w:t>
      </w:r>
    </w:p>
    <w:p w:rsidR="009C0258" w:rsidRPr="003D5102" w:rsidRDefault="009C0258" w:rsidP="00EB5F91">
      <w:pPr>
        <w:pStyle w:val="ListParagraph"/>
        <w:numPr>
          <w:ilvl w:val="2"/>
          <w:numId w:val="20"/>
        </w:numPr>
        <w:spacing w:before="240" w:after="240" w:line="276" w:lineRule="auto"/>
        <w:ind w:left="1134" w:hanging="708"/>
        <w:rPr>
          <w:rFonts w:cstheme="minorHAnsi"/>
        </w:rPr>
      </w:pPr>
      <w:r w:rsidRPr="003D5102">
        <w:rPr>
          <w:rFonts w:cstheme="minorHAnsi"/>
        </w:rPr>
        <w:t>Maintain knowledge of and comply with all applicable laws, rules and regulations (</w:t>
      </w:r>
      <w:r w:rsidR="00EB5F91" w:rsidRPr="003D5102">
        <w:rPr>
          <w:rFonts w:cstheme="minorHAnsi"/>
        </w:rPr>
        <w:t>Inc</w:t>
      </w:r>
      <w:r w:rsidRPr="003D5102">
        <w:rPr>
          <w:rFonts w:cstheme="minorHAnsi"/>
        </w:rPr>
        <w:t xml:space="preserve">luding </w:t>
      </w:r>
      <w:r w:rsidR="00916F5D">
        <w:rPr>
          <w:rFonts w:cstheme="minorHAnsi"/>
        </w:rPr>
        <w:t>Crane Association</w:t>
      </w:r>
      <w:r w:rsidRPr="003D5102">
        <w:rPr>
          <w:rFonts w:cstheme="minorHAnsi"/>
        </w:rPr>
        <w:t xml:space="preserve">’s Code of Ethics) of any government, government agency, regulatory organization, licensing agency or professional associations governing the Member’s professional activity. </w:t>
      </w:r>
    </w:p>
    <w:p w:rsidR="009C0258" w:rsidRPr="003D5102" w:rsidRDefault="00EB5F91" w:rsidP="00BF01CC">
      <w:pPr>
        <w:spacing w:before="240" w:after="240" w:line="276" w:lineRule="auto"/>
        <w:ind w:left="360"/>
        <w:rPr>
          <w:rFonts w:cstheme="minorHAnsi"/>
        </w:rPr>
      </w:pPr>
      <w:r w:rsidRPr="003D5102">
        <w:rPr>
          <w:rFonts w:cstheme="minorHAnsi"/>
        </w:rPr>
        <w:t>2.2.2</w:t>
      </w:r>
      <w:r w:rsidRPr="003D5102">
        <w:rPr>
          <w:rFonts w:cstheme="minorHAnsi"/>
        </w:rPr>
        <w:tab/>
      </w:r>
      <w:r w:rsidR="009C0258" w:rsidRPr="003D5102">
        <w:rPr>
          <w:rFonts w:cstheme="minorHAnsi"/>
        </w:rPr>
        <w:t xml:space="preserve"> Not knowingly participate in any violation of such laws, rules or regulations.</w:t>
      </w:r>
    </w:p>
    <w:p w:rsidR="009C0258" w:rsidRPr="003D5102" w:rsidRDefault="009C0258" w:rsidP="00EA2A3A">
      <w:pPr>
        <w:pStyle w:val="Heading3"/>
      </w:pPr>
      <w:bookmarkStart w:id="5" w:name="_Toc373220356"/>
      <w:r w:rsidRPr="003D5102">
        <w:t xml:space="preserve">2.3 Relationships with and Responsibilities to the </w:t>
      </w:r>
      <w:r w:rsidR="00EB5F91" w:rsidRPr="003D5102">
        <w:t>Crane</w:t>
      </w:r>
      <w:r w:rsidRPr="003D5102">
        <w:t xml:space="preserve"> Industry</w:t>
      </w:r>
      <w:bookmarkEnd w:id="5"/>
      <w:r w:rsidRPr="003D5102">
        <w:t xml:space="preserve"> </w:t>
      </w:r>
    </w:p>
    <w:p w:rsidR="009C0258" w:rsidRPr="003D5102" w:rsidRDefault="009C0258" w:rsidP="00EB5F91">
      <w:pPr>
        <w:pStyle w:val="Heading4"/>
        <w:rPr>
          <w:rFonts w:asciiTheme="minorHAnsi" w:hAnsiTheme="minorHAnsi" w:cstheme="minorHAnsi"/>
        </w:rPr>
      </w:pPr>
      <w:r w:rsidRPr="003D5102">
        <w:rPr>
          <w:rFonts w:asciiTheme="minorHAnsi" w:hAnsiTheme="minorHAnsi" w:cstheme="minorHAnsi"/>
        </w:rPr>
        <w:t xml:space="preserve">2.3.1 Use of Professional Designation </w:t>
      </w:r>
    </w:p>
    <w:p w:rsidR="009C0258" w:rsidRPr="003D5102" w:rsidRDefault="00EB5F91" w:rsidP="00916F5D">
      <w:pPr>
        <w:spacing w:before="240" w:after="240" w:line="276" w:lineRule="auto"/>
        <w:ind w:left="1077" w:hanging="720"/>
        <w:rPr>
          <w:rFonts w:cstheme="minorHAnsi"/>
        </w:rPr>
      </w:pPr>
      <w:r w:rsidRPr="003D5102">
        <w:rPr>
          <w:rFonts w:cstheme="minorHAnsi"/>
        </w:rPr>
        <w:t>2.3.1.1</w:t>
      </w:r>
      <w:r w:rsidRPr="003D5102">
        <w:rPr>
          <w:rFonts w:cstheme="minorHAnsi"/>
        </w:rPr>
        <w:tab/>
      </w:r>
      <w:r w:rsidR="009C0258" w:rsidRPr="003D5102">
        <w:rPr>
          <w:rFonts w:cstheme="minorHAnsi"/>
        </w:rPr>
        <w:t xml:space="preserve">Membership of the </w:t>
      </w:r>
      <w:r w:rsidR="002A52AC" w:rsidRPr="003D5102">
        <w:rPr>
          <w:rFonts w:cstheme="minorHAnsi"/>
        </w:rPr>
        <w:t>Crane Association of New Zealand (</w:t>
      </w:r>
      <w:r w:rsidRPr="003D5102">
        <w:rPr>
          <w:rFonts w:cstheme="minorHAnsi"/>
        </w:rPr>
        <w:t>INC</w:t>
      </w:r>
      <w:r w:rsidR="002A52AC" w:rsidRPr="003D5102">
        <w:rPr>
          <w:rFonts w:cstheme="minorHAnsi"/>
        </w:rPr>
        <w:t>)</w:t>
      </w:r>
      <w:r w:rsidR="009C0258" w:rsidRPr="003D5102">
        <w:rPr>
          <w:rFonts w:cstheme="minorHAnsi"/>
        </w:rPr>
        <w:t xml:space="preserve"> may be referenced by Members only in a dignified and judicious manner. The use of the reference may be accompanied by an accurate explanation of the role that Member has in </w:t>
      </w:r>
      <w:r w:rsidR="00916F5D">
        <w:rPr>
          <w:rFonts w:cstheme="minorHAnsi"/>
        </w:rPr>
        <w:t>Crane Association</w:t>
      </w:r>
      <w:r w:rsidR="009C0258" w:rsidRPr="003D5102">
        <w:rPr>
          <w:rFonts w:cstheme="minorHAnsi"/>
        </w:rPr>
        <w:t xml:space="preserve">, the functions the Member is involved in as a result and the various activities undertaken by </w:t>
      </w:r>
      <w:r w:rsidR="00916F5D">
        <w:rPr>
          <w:rFonts w:cstheme="minorHAnsi"/>
        </w:rPr>
        <w:t>Crane Association</w:t>
      </w:r>
      <w:r w:rsidR="009C0258" w:rsidRPr="003D5102">
        <w:rPr>
          <w:rFonts w:cstheme="minorHAnsi"/>
        </w:rPr>
        <w:t xml:space="preserve">. </w:t>
      </w:r>
    </w:p>
    <w:p w:rsidR="009C0258" w:rsidRPr="003D5102" w:rsidRDefault="00EB5F91" w:rsidP="00916F5D">
      <w:pPr>
        <w:spacing w:before="240" w:after="240" w:line="276" w:lineRule="auto"/>
        <w:ind w:left="1077" w:hanging="720"/>
        <w:rPr>
          <w:rFonts w:cstheme="minorHAnsi"/>
        </w:rPr>
      </w:pPr>
      <w:r w:rsidRPr="003D5102">
        <w:rPr>
          <w:rFonts w:cstheme="minorHAnsi"/>
        </w:rPr>
        <w:t>2.3.1.2</w:t>
      </w:r>
      <w:r w:rsidRPr="003D5102">
        <w:rPr>
          <w:rFonts w:cstheme="minorHAnsi"/>
        </w:rPr>
        <w:tab/>
      </w:r>
      <w:r w:rsidR="009C0258" w:rsidRPr="003D5102">
        <w:rPr>
          <w:rFonts w:cstheme="minorHAnsi"/>
        </w:rPr>
        <w:t xml:space="preserve"> Members may use the </w:t>
      </w:r>
      <w:r w:rsidR="00916F5D">
        <w:rPr>
          <w:rFonts w:cstheme="minorHAnsi"/>
        </w:rPr>
        <w:t>Crane Association</w:t>
      </w:r>
      <w:r w:rsidR="009C0258" w:rsidRPr="003D5102">
        <w:rPr>
          <w:rFonts w:cstheme="minorHAnsi"/>
        </w:rPr>
        <w:t xml:space="preserve"> letters and the </w:t>
      </w:r>
      <w:r w:rsidR="00916F5D">
        <w:rPr>
          <w:rFonts w:cstheme="minorHAnsi"/>
        </w:rPr>
        <w:t>Crane Association</w:t>
      </w:r>
      <w:r w:rsidR="009C0258" w:rsidRPr="003D5102">
        <w:rPr>
          <w:rFonts w:cstheme="minorHAnsi"/>
        </w:rPr>
        <w:t xml:space="preserve"> logotype and are encouraged to do so but only in a dignified</w:t>
      </w:r>
      <w:r w:rsidRPr="003D5102">
        <w:rPr>
          <w:rFonts w:cstheme="minorHAnsi"/>
        </w:rPr>
        <w:t xml:space="preserve"> </w:t>
      </w:r>
      <w:r w:rsidR="009C0258" w:rsidRPr="003D5102">
        <w:rPr>
          <w:rFonts w:cstheme="minorHAnsi"/>
        </w:rPr>
        <w:t xml:space="preserve">and judicious manner. The use of the </w:t>
      </w:r>
      <w:r w:rsidR="00916F5D">
        <w:rPr>
          <w:rFonts w:cstheme="minorHAnsi"/>
        </w:rPr>
        <w:t>Crane Association</w:t>
      </w:r>
      <w:r w:rsidR="009C0258" w:rsidRPr="003D5102">
        <w:rPr>
          <w:rFonts w:cstheme="minorHAnsi"/>
        </w:rPr>
        <w:t xml:space="preserve"> initials and the logotype may be accompanied by an accurate explanation of the requirements which are a pre-requisite of membership. </w:t>
      </w:r>
    </w:p>
    <w:p w:rsidR="009C0258" w:rsidRPr="003D5102" w:rsidRDefault="009C0258" w:rsidP="00EA2A3A">
      <w:pPr>
        <w:pStyle w:val="Heading4"/>
      </w:pPr>
      <w:r w:rsidRPr="003D5102">
        <w:t xml:space="preserve">2.3.2 Professional Misconduct </w:t>
      </w:r>
    </w:p>
    <w:p w:rsidR="009C0258" w:rsidRPr="003D5102" w:rsidRDefault="009C0258" w:rsidP="00BF01CC">
      <w:pPr>
        <w:spacing w:before="240" w:after="240" w:line="276" w:lineRule="auto"/>
        <w:ind w:left="360"/>
        <w:rPr>
          <w:rFonts w:cstheme="minorHAnsi"/>
        </w:rPr>
      </w:pPr>
      <w:r w:rsidRPr="003D5102">
        <w:rPr>
          <w:rFonts w:cstheme="minorHAnsi"/>
        </w:rPr>
        <w:t xml:space="preserve">Members shall not engage in any professional conduct involving dishonesty, deceit or </w:t>
      </w:r>
      <w:r w:rsidR="00EB5F91" w:rsidRPr="003D5102">
        <w:rPr>
          <w:rFonts w:cstheme="minorHAnsi"/>
        </w:rPr>
        <w:t>m</w:t>
      </w:r>
      <w:r w:rsidRPr="003D5102">
        <w:rPr>
          <w:rFonts w:cstheme="minorHAnsi"/>
        </w:rPr>
        <w:t xml:space="preserve">isrepresentation or commit any act that reflects adversely on their or </w:t>
      </w:r>
      <w:r w:rsidR="00916F5D">
        <w:rPr>
          <w:rFonts w:cstheme="minorHAnsi"/>
        </w:rPr>
        <w:t>Crane Association</w:t>
      </w:r>
      <w:r w:rsidRPr="003D5102">
        <w:rPr>
          <w:rFonts w:cstheme="minorHAnsi"/>
        </w:rPr>
        <w:t>’s, honesty, trustworthiness or professional competence.</w:t>
      </w:r>
    </w:p>
    <w:p w:rsidR="009C0258" w:rsidRPr="00EA2A3A" w:rsidRDefault="009C0258" w:rsidP="00EB5F91">
      <w:pPr>
        <w:pStyle w:val="Heading3"/>
        <w:rPr>
          <w:rFonts w:cstheme="minorHAnsi"/>
        </w:rPr>
      </w:pPr>
      <w:bookmarkStart w:id="6" w:name="_Toc373220357"/>
      <w:r w:rsidRPr="00EA2A3A">
        <w:rPr>
          <w:rFonts w:cstheme="minorHAnsi"/>
        </w:rPr>
        <w:t>2.4 Clients and Prospects</w:t>
      </w:r>
      <w:bookmarkEnd w:id="6"/>
      <w:r w:rsidRPr="00EA2A3A">
        <w:rPr>
          <w:rFonts w:cstheme="minorHAnsi"/>
        </w:rPr>
        <w:t xml:space="preserve"> </w:t>
      </w:r>
    </w:p>
    <w:p w:rsidR="009C0258" w:rsidRPr="003D5102" w:rsidRDefault="009C0258" w:rsidP="00EB5F91">
      <w:pPr>
        <w:pStyle w:val="Heading4"/>
        <w:rPr>
          <w:rFonts w:asciiTheme="minorHAnsi" w:hAnsiTheme="minorHAnsi" w:cstheme="minorHAnsi"/>
        </w:rPr>
      </w:pPr>
      <w:r w:rsidRPr="003D5102">
        <w:rPr>
          <w:rFonts w:asciiTheme="minorHAnsi" w:hAnsiTheme="minorHAnsi" w:cstheme="minorHAnsi"/>
        </w:rPr>
        <w:t>2.4.1 Reasonable Basis and Representation</w:t>
      </w:r>
    </w:p>
    <w:p w:rsidR="009C0258" w:rsidRPr="003D5102" w:rsidRDefault="009C0258" w:rsidP="00BF01CC">
      <w:pPr>
        <w:spacing w:before="240" w:after="240" w:line="276" w:lineRule="auto"/>
        <w:ind w:left="360"/>
        <w:rPr>
          <w:rFonts w:cstheme="minorHAnsi"/>
        </w:rPr>
      </w:pPr>
      <w:r w:rsidRPr="003D5102">
        <w:rPr>
          <w:rFonts w:cstheme="minorHAnsi"/>
        </w:rPr>
        <w:t xml:space="preserve">Members shall; </w:t>
      </w:r>
    </w:p>
    <w:p w:rsidR="009C0258" w:rsidRPr="003D5102" w:rsidRDefault="00EB5F91" w:rsidP="00916F5D">
      <w:pPr>
        <w:spacing w:before="240" w:after="240" w:line="276" w:lineRule="auto"/>
        <w:ind w:left="1077" w:hanging="720"/>
        <w:rPr>
          <w:rFonts w:cstheme="minorHAnsi"/>
        </w:rPr>
      </w:pPr>
      <w:r w:rsidRPr="003D5102">
        <w:rPr>
          <w:rFonts w:cstheme="minorHAnsi"/>
        </w:rPr>
        <w:lastRenderedPageBreak/>
        <w:t>2.4.1.1</w:t>
      </w:r>
      <w:r w:rsidRPr="003D5102">
        <w:rPr>
          <w:rFonts w:cstheme="minorHAnsi"/>
        </w:rPr>
        <w:tab/>
      </w:r>
      <w:r w:rsidR="009C0258" w:rsidRPr="003D5102">
        <w:rPr>
          <w:rFonts w:cstheme="minorHAnsi"/>
        </w:rPr>
        <w:t xml:space="preserve">Exercise diligence and thoroughness in making recommendations and taking management actions. </w:t>
      </w:r>
    </w:p>
    <w:p w:rsidR="009C0258" w:rsidRPr="003D5102" w:rsidRDefault="00EB5F91" w:rsidP="00916F5D">
      <w:pPr>
        <w:spacing w:before="240" w:after="240" w:line="276" w:lineRule="auto"/>
        <w:ind w:left="1077" w:hanging="720"/>
        <w:rPr>
          <w:rFonts w:cstheme="minorHAnsi"/>
        </w:rPr>
      </w:pPr>
      <w:r w:rsidRPr="003D5102">
        <w:rPr>
          <w:rFonts w:cstheme="minorHAnsi"/>
        </w:rPr>
        <w:t>2.4.1.2</w:t>
      </w:r>
      <w:r w:rsidRPr="003D5102">
        <w:rPr>
          <w:rFonts w:cstheme="minorHAnsi"/>
        </w:rPr>
        <w:tab/>
      </w:r>
      <w:r w:rsidR="009C0258" w:rsidRPr="003D5102">
        <w:rPr>
          <w:rFonts w:cstheme="minorHAnsi"/>
        </w:rPr>
        <w:t xml:space="preserve"> Have a reasonable and adequate basis, supported by appropriate research and investigation, for such recommendations or actions. During this process Members must distinguish between fact and opinion. </w:t>
      </w:r>
    </w:p>
    <w:p w:rsidR="009C0258" w:rsidRPr="003D5102" w:rsidRDefault="00EB5F91" w:rsidP="00916F5D">
      <w:pPr>
        <w:spacing w:before="240" w:after="240" w:line="276" w:lineRule="auto"/>
        <w:ind w:left="57" w:firstLine="227"/>
        <w:rPr>
          <w:rFonts w:cstheme="minorHAnsi"/>
        </w:rPr>
      </w:pPr>
      <w:r w:rsidRPr="003D5102">
        <w:rPr>
          <w:rFonts w:cstheme="minorHAnsi"/>
        </w:rPr>
        <w:t>2.4.1.3</w:t>
      </w:r>
      <w:r w:rsidR="00916F5D">
        <w:rPr>
          <w:rFonts w:cstheme="minorHAnsi"/>
        </w:rPr>
        <w:t xml:space="preserve"> </w:t>
      </w:r>
      <w:r w:rsidRPr="003D5102">
        <w:rPr>
          <w:rFonts w:cstheme="minorHAnsi"/>
        </w:rPr>
        <w:tab/>
      </w:r>
      <w:r w:rsidR="009C0258" w:rsidRPr="003D5102">
        <w:rPr>
          <w:rFonts w:cstheme="minorHAnsi"/>
        </w:rPr>
        <w:t xml:space="preserve"> Make reasonable and diligent efforts to avoid any material misrepresentation. </w:t>
      </w:r>
    </w:p>
    <w:p w:rsidR="009C0258" w:rsidRPr="003D5102" w:rsidRDefault="00EB5F91" w:rsidP="00916F5D">
      <w:pPr>
        <w:spacing w:before="240" w:after="240" w:line="276" w:lineRule="auto"/>
        <w:ind w:left="1077" w:hanging="720"/>
        <w:rPr>
          <w:rFonts w:cstheme="minorHAnsi"/>
        </w:rPr>
      </w:pPr>
      <w:r w:rsidRPr="003D5102">
        <w:rPr>
          <w:rFonts w:cstheme="minorHAnsi"/>
        </w:rPr>
        <w:t>2.4.1.4</w:t>
      </w:r>
      <w:r w:rsidRPr="003D5102">
        <w:rPr>
          <w:rFonts w:cstheme="minorHAnsi"/>
        </w:rPr>
        <w:tab/>
      </w:r>
      <w:r w:rsidR="009C0258" w:rsidRPr="003D5102">
        <w:rPr>
          <w:rFonts w:cstheme="minorHAnsi"/>
        </w:rPr>
        <w:t xml:space="preserve">Maintain appropriate records to support the reasonableness of such decisions or actions. </w:t>
      </w:r>
    </w:p>
    <w:p w:rsidR="009C0258" w:rsidRPr="003D5102" w:rsidRDefault="009C0258" w:rsidP="00EA2A3A">
      <w:pPr>
        <w:pStyle w:val="Heading4"/>
      </w:pPr>
      <w:r w:rsidRPr="003D5102">
        <w:t xml:space="preserve">2.4.2 </w:t>
      </w:r>
      <w:r w:rsidRPr="00EA2A3A">
        <w:rPr>
          <w:rFonts w:asciiTheme="minorHAnsi" w:hAnsiTheme="minorHAnsi" w:cstheme="minorHAnsi"/>
        </w:rPr>
        <w:t>Independence</w:t>
      </w:r>
      <w:r w:rsidRPr="003D5102">
        <w:t xml:space="preserve"> and Objectivity.</w:t>
      </w:r>
    </w:p>
    <w:p w:rsidR="009C0258" w:rsidRPr="003D5102" w:rsidRDefault="009C0258" w:rsidP="00BF01CC">
      <w:pPr>
        <w:spacing w:before="240" w:after="240" w:line="276" w:lineRule="auto"/>
        <w:ind w:left="360"/>
        <w:rPr>
          <w:rFonts w:cstheme="minorHAnsi"/>
        </w:rPr>
      </w:pPr>
      <w:r w:rsidRPr="003D5102">
        <w:rPr>
          <w:rFonts w:cstheme="minorHAnsi"/>
        </w:rPr>
        <w:t xml:space="preserve">Members shall use reasonable care and judgement to achieve and maintain independence and objectivity in making executive decisions or taking management actions. </w:t>
      </w:r>
    </w:p>
    <w:p w:rsidR="009C0258" w:rsidRPr="003D5102" w:rsidRDefault="009C0258" w:rsidP="00EA2A3A">
      <w:pPr>
        <w:pStyle w:val="Heading4"/>
      </w:pPr>
      <w:r w:rsidRPr="003D5102">
        <w:t xml:space="preserve">2.4.3 Fair </w:t>
      </w:r>
      <w:r w:rsidRPr="00EA2A3A">
        <w:rPr>
          <w:rFonts w:asciiTheme="minorHAnsi" w:hAnsiTheme="minorHAnsi" w:cstheme="minorHAnsi"/>
        </w:rPr>
        <w:t>dealing</w:t>
      </w:r>
      <w:r w:rsidRPr="003D5102">
        <w:t>.</w:t>
      </w:r>
    </w:p>
    <w:p w:rsidR="009C0258" w:rsidRPr="003D5102" w:rsidRDefault="009C0258" w:rsidP="00BF01CC">
      <w:pPr>
        <w:spacing w:before="240" w:after="240" w:line="276" w:lineRule="auto"/>
        <w:ind w:left="360"/>
        <w:rPr>
          <w:rFonts w:cstheme="minorHAnsi"/>
        </w:rPr>
      </w:pPr>
      <w:r w:rsidRPr="003D5102">
        <w:rPr>
          <w:rFonts w:cstheme="minorHAnsi"/>
        </w:rPr>
        <w:t xml:space="preserve">Members shall deal fairly and objectively with all clients and prospects when making recommendations, disseminating material changes in prior recommendations or when taking any executive decisions. </w:t>
      </w:r>
    </w:p>
    <w:p w:rsidR="009C0258" w:rsidRPr="003D5102" w:rsidRDefault="009C0258" w:rsidP="00EA2A3A">
      <w:pPr>
        <w:pStyle w:val="Heading4"/>
      </w:pPr>
      <w:r w:rsidRPr="003D5102">
        <w:t xml:space="preserve">2.4.4 </w:t>
      </w:r>
      <w:r w:rsidRPr="00EA2A3A">
        <w:rPr>
          <w:rFonts w:asciiTheme="minorHAnsi" w:hAnsiTheme="minorHAnsi" w:cstheme="minorHAnsi"/>
        </w:rPr>
        <w:t>Preservation</w:t>
      </w:r>
      <w:r w:rsidRPr="003D5102">
        <w:t xml:space="preserve"> of Confidentiality. </w:t>
      </w:r>
    </w:p>
    <w:p w:rsidR="009C0258" w:rsidRDefault="009C0258" w:rsidP="00BF01CC">
      <w:pPr>
        <w:spacing w:before="240" w:after="240" w:line="276" w:lineRule="auto"/>
        <w:ind w:left="360"/>
        <w:rPr>
          <w:rFonts w:cstheme="minorHAnsi"/>
        </w:rPr>
      </w:pPr>
      <w:r w:rsidRPr="003D5102">
        <w:rPr>
          <w:rFonts w:cstheme="minorHAnsi"/>
        </w:rPr>
        <w:t>Members shall preserve the confidentiality of information communicated to them by clients or prospects concerning matters within the scope of the client-member, prospect</w:t>
      </w:r>
      <w:r w:rsidR="00EB5F91" w:rsidRPr="003D5102">
        <w:rPr>
          <w:rFonts w:cstheme="minorHAnsi"/>
        </w:rPr>
        <w:t xml:space="preserve">ive </w:t>
      </w:r>
      <w:r w:rsidRPr="003D5102">
        <w:rPr>
          <w:rFonts w:cstheme="minorHAnsi"/>
        </w:rPr>
        <w:t xml:space="preserve">member relationship unless the member receives information concerning illegal activities on the part of the client or prospect. </w:t>
      </w:r>
    </w:p>
    <w:p w:rsidR="00A85304" w:rsidRPr="003D5102" w:rsidRDefault="00A85304" w:rsidP="00BF01CC">
      <w:pPr>
        <w:spacing w:before="240" w:after="240" w:line="276" w:lineRule="auto"/>
        <w:ind w:left="360"/>
        <w:rPr>
          <w:rFonts w:cstheme="minorHAnsi"/>
        </w:rPr>
      </w:pPr>
    </w:p>
    <w:p w:rsidR="009C0258" w:rsidRPr="003D5102" w:rsidRDefault="009C0258" w:rsidP="00EA2A3A">
      <w:pPr>
        <w:pStyle w:val="Heading4"/>
      </w:pPr>
      <w:r w:rsidRPr="003D5102">
        <w:t xml:space="preserve">2.4.5 </w:t>
      </w:r>
      <w:r w:rsidRPr="00EA2A3A">
        <w:rPr>
          <w:rFonts w:asciiTheme="minorHAnsi" w:hAnsiTheme="minorHAnsi" w:cstheme="minorHAnsi"/>
        </w:rPr>
        <w:t>Prohibition</w:t>
      </w:r>
      <w:r w:rsidRPr="003D5102">
        <w:t xml:space="preserve"> against Misrepresentation. </w:t>
      </w:r>
    </w:p>
    <w:p w:rsidR="00EB5F91" w:rsidRPr="003D5102" w:rsidRDefault="009C0258" w:rsidP="00BF01CC">
      <w:pPr>
        <w:spacing w:before="240" w:after="240" w:line="276" w:lineRule="auto"/>
        <w:ind w:left="360"/>
        <w:rPr>
          <w:rFonts w:cstheme="minorHAnsi"/>
        </w:rPr>
      </w:pPr>
      <w:r w:rsidRPr="003D5102">
        <w:rPr>
          <w:rFonts w:cstheme="minorHAnsi"/>
        </w:rPr>
        <w:t>Members shall not make any statements, orally or in writing, that misrepresent;</w:t>
      </w:r>
    </w:p>
    <w:p w:rsidR="00EB5F91" w:rsidRPr="003D5102" w:rsidRDefault="00EB5F91" w:rsidP="00BF01CC">
      <w:pPr>
        <w:spacing w:before="240" w:after="240" w:line="276" w:lineRule="auto"/>
        <w:ind w:left="360"/>
        <w:rPr>
          <w:rFonts w:cstheme="minorHAnsi"/>
        </w:rPr>
      </w:pPr>
      <w:r w:rsidRPr="003D5102">
        <w:rPr>
          <w:rFonts w:cstheme="minorHAnsi"/>
        </w:rPr>
        <w:t>2.4.5.1</w:t>
      </w:r>
      <w:r w:rsidRPr="003D5102">
        <w:rPr>
          <w:rFonts w:cstheme="minorHAnsi"/>
        </w:rPr>
        <w:tab/>
      </w:r>
      <w:r w:rsidR="009C0258" w:rsidRPr="003D5102">
        <w:rPr>
          <w:rFonts w:cstheme="minorHAnsi"/>
        </w:rPr>
        <w:t xml:space="preserve"> </w:t>
      </w:r>
      <w:proofErr w:type="gramStart"/>
      <w:r w:rsidR="009C0258" w:rsidRPr="003D5102">
        <w:rPr>
          <w:rFonts w:cstheme="minorHAnsi"/>
        </w:rPr>
        <w:t>the</w:t>
      </w:r>
      <w:proofErr w:type="gramEnd"/>
      <w:r w:rsidR="009C0258" w:rsidRPr="003D5102">
        <w:rPr>
          <w:rFonts w:cstheme="minorHAnsi"/>
        </w:rPr>
        <w:t xml:space="preserve"> experience that they or their firm, has already gained</w:t>
      </w:r>
    </w:p>
    <w:p w:rsidR="009C0258" w:rsidRPr="003D5102" w:rsidRDefault="00EB5F91" w:rsidP="00BF01CC">
      <w:pPr>
        <w:spacing w:before="240" w:after="240" w:line="276" w:lineRule="auto"/>
        <w:ind w:left="360"/>
        <w:rPr>
          <w:rFonts w:cstheme="minorHAnsi"/>
        </w:rPr>
      </w:pPr>
      <w:r w:rsidRPr="003D5102">
        <w:rPr>
          <w:rFonts w:cstheme="minorHAnsi"/>
        </w:rPr>
        <w:t>2.4.5.2</w:t>
      </w:r>
      <w:r w:rsidRPr="003D5102">
        <w:rPr>
          <w:rFonts w:cstheme="minorHAnsi"/>
        </w:rPr>
        <w:tab/>
      </w:r>
      <w:r w:rsidR="009C0258" w:rsidRPr="003D5102">
        <w:rPr>
          <w:rFonts w:cstheme="minorHAnsi"/>
        </w:rPr>
        <w:t xml:space="preserve"> </w:t>
      </w:r>
      <w:proofErr w:type="gramStart"/>
      <w:r w:rsidR="009C0258" w:rsidRPr="003D5102">
        <w:rPr>
          <w:rFonts w:cstheme="minorHAnsi"/>
        </w:rPr>
        <w:t>the</w:t>
      </w:r>
      <w:proofErr w:type="gramEnd"/>
      <w:r w:rsidR="009C0258" w:rsidRPr="003D5102">
        <w:rPr>
          <w:rFonts w:cstheme="minorHAnsi"/>
        </w:rPr>
        <w:t xml:space="preserve"> performance that they, or their firm, has already achieved. </w:t>
      </w:r>
    </w:p>
    <w:p w:rsidR="009C0258" w:rsidRPr="003D5102" w:rsidRDefault="00EB5F91" w:rsidP="00BF01CC">
      <w:pPr>
        <w:spacing w:before="240" w:after="240" w:line="276" w:lineRule="auto"/>
        <w:ind w:left="360"/>
        <w:rPr>
          <w:rFonts w:cstheme="minorHAnsi"/>
        </w:rPr>
      </w:pPr>
      <w:r w:rsidRPr="003D5102">
        <w:rPr>
          <w:rFonts w:cstheme="minorHAnsi"/>
        </w:rPr>
        <w:t>2.4.5.3</w:t>
      </w:r>
      <w:r w:rsidRPr="003D5102">
        <w:rPr>
          <w:rFonts w:cstheme="minorHAnsi"/>
        </w:rPr>
        <w:tab/>
      </w:r>
      <w:r w:rsidR="009C0258" w:rsidRPr="003D5102">
        <w:rPr>
          <w:rFonts w:cstheme="minorHAnsi"/>
        </w:rPr>
        <w:t xml:space="preserve"> </w:t>
      </w:r>
      <w:proofErr w:type="gramStart"/>
      <w:r w:rsidR="009C0258" w:rsidRPr="003D5102">
        <w:rPr>
          <w:rFonts w:cstheme="minorHAnsi"/>
        </w:rPr>
        <w:t>the</w:t>
      </w:r>
      <w:proofErr w:type="gramEnd"/>
      <w:r w:rsidR="009C0258" w:rsidRPr="003D5102">
        <w:rPr>
          <w:rFonts w:cstheme="minorHAnsi"/>
        </w:rPr>
        <w:t xml:space="preserve"> services that they or their firms are capable of</w:t>
      </w:r>
      <w:r w:rsidRPr="003D5102">
        <w:rPr>
          <w:rFonts w:cstheme="minorHAnsi"/>
        </w:rPr>
        <w:t xml:space="preserve"> </w:t>
      </w:r>
      <w:r w:rsidR="009C0258" w:rsidRPr="003D5102">
        <w:rPr>
          <w:rFonts w:cstheme="minorHAnsi"/>
        </w:rPr>
        <w:t xml:space="preserve">performing </w:t>
      </w:r>
    </w:p>
    <w:p w:rsidR="009C0258" w:rsidRPr="003D5102" w:rsidRDefault="00EB5F91" w:rsidP="00BF01CC">
      <w:pPr>
        <w:spacing w:before="240" w:after="240" w:line="276" w:lineRule="auto"/>
        <w:ind w:left="360"/>
        <w:rPr>
          <w:rFonts w:cstheme="minorHAnsi"/>
        </w:rPr>
      </w:pPr>
      <w:r w:rsidRPr="003D5102">
        <w:rPr>
          <w:rFonts w:cstheme="minorHAnsi"/>
        </w:rPr>
        <w:t>2.4.5.4</w:t>
      </w:r>
      <w:r w:rsidRPr="003D5102">
        <w:rPr>
          <w:rFonts w:cstheme="minorHAnsi"/>
        </w:rPr>
        <w:tab/>
      </w:r>
      <w:r w:rsidR="009C0258" w:rsidRPr="003D5102">
        <w:rPr>
          <w:rFonts w:cstheme="minorHAnsi"/>
        </w:rPr>
        <w:t xml:space="preserve"> </w:t>
      </w:r>
      <w:proofErr w:type="gramStart"/>
      <w:r w:rsidR="009C0258" w:rsidRPr="003D5102">
        <w:rPr>
          <w:rFonts w:cstheme="minorHAnsi"/>
        </w:rPr>
        <w:t>the</w:t>
      </w:r>
      <w:proofErr w:type="gramEnd"/>
      <w:r w:rsidR="009C0258" w:rsidRPr="003D5102">
        <w:rPr>
          <w:rFonts w:cstheme="minorHAnsi"/>
        </w:rPr>
        <w:t xml:space="preserve"> services that they or their firms are intending to perform </w:t>
      </w:r>
    </w:p>
    <w:p w:rsidR="009C0258" w:rsidRPr="003D5102" w:rsidRDefault="00EB5F91" w:rsidP="00BF01CC">
      <w:pPr>
        <w:spacing w:before="240" w:after="240" w:line="276" w:lineRule="auto"/>
        <w:ind w:left="360"/>
        <w:rPr>
          <w:rFonts w:cstheme="minorHAnsi"/>
        </w:rPr>
      </w:pPr>
      <w:r w:rsidRPr="003D5102">
        <w:rPr>
          <w:rFonts w:cstheme="minorHAnsi"/>
        </w:rPr>
        <w:t>2.4.5.5</w:t>
      </w:r>
      <w:r w:rsidRPr="003D5102">
        <w:rPr>
          <w:rFonts w:cstheme="minorHAnsi"/>
        </w:rPr>
        <w:tab/>
      </w:r>
      <w:r w:rsidR="009C0258" w:rsidRPr="003D5102">
        <w:rPr>
          <w:rFonts w:cstheme="minorHAnsi"/>
        </w:rPr>
        <w:t xml:space="preserve"> </w:t>
      </w:r>
      <w:proofErr w:type="gramStart"/>
      <w:r w:rsidR="009C0258" w:rsidRPr="003D5102">
        <w:rPr>
          <w:rFonts w:cstheme="minorHAnsi"/>
        </w:rPr>
        <w:t>the</w:t>
      </w:r>
      <w:proofErr w:type="gramEnd"/>
      <w:r w:rsidR="009C0258" w:rsidRPr="003D5102">
        <w:rPr>
          <w:rFonts w:cstheme="minorHAnsi"/>
        </w:rPr>
        <w:t xml:space="preserve"> Member’s or their </w:t>
      </w:r>
      <w:r w:rsidRPr="003D5102">
        <w:rPr>
          <w:rFonts w:cstheme="minorHAnsi"/>
        </w:rPr>
        <w:t>firms</w:t>
      </w:r>
      <w:r w:rsidR="009C0258" w:rsidRPr="003D5102">
        <w:rPr>
          <w:rFonts w:cstheme="minorHAnsi"/>
        </w:rPr>
        <w:t xml:space="preserve">, academic or professional qualifications </w:t>
      </w:r>
    </w:p>
    <w:p w:rsidR="009C0258" w:rsidRPr="003D5102" w:rsidRDefault="009C0258" w:rsidP="00EA2A3A">
      <w:pPr>
        <w:pStyle w:val="Heading4"/>
      </w:pPr>
      <w:r w:rsidRPr="003D5102">
        <w:lastRenderedPageBreak/>
        <w:t xml:space="preserve">2.4.6 Disclosure of Conflicts to Clients and Prospects. </w:t>
      </w:r>
    </w:p>
    <w:p w:rsidR="009C0258" w:rsidRPr="003D5102" w:rsidRDefault="009C0258" w:rsidP="00BF01CC">
      <w:pPr>
        <w:spacing w:before="240" w:after="240" w:line="276" w:lineRule="auto"/>
        <w:ind w:left="360"/>
        <w:rPr>
          <w:rFonts w:cstheme="minorHAnsi"/>
        </w:rPr>
      </w:pPr>
      <w:r w:rsidRPr="003D5102">
        <w:rPr>
          <w:rFonts w:cstheme="minorHAnsi"/>
        </w:rPr>
        <w:t xml:space="preserve">Members shall disclose to their clients and prospects all matters, </w:t>
      </w:r>
      <w:r w:rsidR="00EB5F91" w:rsidRPr="003D5102">
        <w:rPr>
          <w:rFonts w:cstheme="minorHAnsi"/>
        </w:rPr>
        <w:t>Inc</w:t>
      </w:r>
      <w:r w:rsidRPr="003D5102">
        <w:rPr>
          <w:rFonts w:cstheme="minorHAnsi"/>
        </w:rPr>
        <w:t xml:space="preserve">luding beneficial ownership of securities or other </w:t>
      </w:r>
      <w:r w:rsidR="00EB5F91" w:rsidRPr="003D5102">
        <w:rPr>
          <w:rFonts w:cstheme="minorHAnsi"/>
        </w:rPr>
        <w:t>investments, which</w:t>
      </w:r>
      <w:r w:rsidRPr="003D5102">
        <w:rPr>
          <w:rFonts w:cstheme="minorHAnsi"/>
        </w:rPr>
        <w:t xml:space="preserve"> reasonably could be expected to impair the Member’s ability to make unbiased and objective recommendations and to take executive decisions. </w:t>
      </w:r>
    </w:p>
    <w:p w:rsidR="009C0258" w:rsidRPr="003D5102" w:rsidRDefault="009C0258" w:rsidP="00EA2A3A">
      <w:pPr>
        <w:pStyle w:val="Heading4"/>
      </w:pPr>
      <w:r w:rsidRPr="003D5102">
        <w:t xml:space="preserve">2.4.7 Disclosure of </w:t>
      </w:r>
      <w:r w:rsidRPr="00EA2A3A">
        <w:rPr>
          <w:rFonts w:asciiTheme="minorHAnsi" w:hAnsiTheme="minorHAnsi" w:cstheme="minorHAnsi"/>
        </w:rPr>
        <w:t>Referral</w:t>
      </w:r>
      <w:r w:rsidRPr="003D5102">
        <w:t xml:space="preserve"> Fees. </w:t>
      </w:r>
    </w:p>
    <w:p w:rsidR="009C0258" w:rsidRPr="003D5102" w:rsidRDefault="009C0258" w:rsidP="00BF01CC">
      <w:pPr>
        <w:spacing w:before="240" w:after="240" w:line="276" w:lineRule="auto"/>
        <w:ind w:left="360"/>
        <w:rPr>
          <w:rFonts w:cstheme="minorHAnsi"/>
        </w:rPr>
      </w:pPr>
      <w:r w:rsidRPr="003D5102">
        <w:rPr>
          <w:rFonts w:cstheme="minorHAnsi"/>
        </w:rPr>
        <w:t>Members shall disclose to clients and prospects any consideration or benefit received by the member or delivered to others for the recommendation of any services to the client or prospect.</w:t>
      </w:r>
    </w:p>
    <w:p w:rsidR="009C0258" w:rsidRPr="00EA2A3A" w:rsidRDefault="009C0258" w:rsidP="00EB5F91">
      <w:pPr>
        <w:pStyle w:val="Heading3"/>
        <w:rPr>
          <w:rFonts w:cstheme="minorHAnsi"/>
        </w:rPr>
      </w:pPr>
      <w:bookmarkStart w:id="7" w:name="_Toc373220358"/>
      <w:r w:rsidRPr="00EA2A3A">
        <w:rPr>
          <w:rFonts w:cstheme="minorHAnsi"/>
        </w:rPr>
        <w:t>2.5 Performance Presentation</w:t>
      </w:r>
      <w:bookmarkEnd w:id="7"/>
      <w:r w:rsidRPr="00EA2A3A">
        <w:rPr>
          <w:rFonts w:cstheme="minorHAnsi"/>
        </w:rPr>
        <w:t xml:space="preserve"> </w:t>
      </w:r>
    </w:p>
    <w:p w:rsidR="009C0258" w:rsidRDefault="009C0258" w:rsidP="00BF01CC">
      <w:pPr>
        <w:spacing w:before="240" w:after="240" w:line="276" w:lineRule="auto"/>
        <w:ind w:left="360"/>
        <w:rPr>
          <w:rFonts w:cstheme="minorHAnsi"/>
        </w:rPr>
      </w:pPr>
      <w:r w:rsidRPr="003D5102">
        <w:rPr>
          <w:rFonts w:cstheme="minorHAnsi"/>
        </w:rPr>
        <w:t xml:space="preserve">Members shall not make any statements, orally or in writing, that misrepresent the performance that they or their firms have accomplished or can reasonably be expected to accomplish. </w:t>
      </w:r>
    </w:p>
    <w:p w:rsidR="00916F5D" w:rsidRDefault="00916F5D" w:rsidP="00BF01CC">
      <w:pPr>
        <w:spacing w:before="240" w:after="240" w:line="276" w:lineRule="auto"/>
        <w:ind w:left="360"/>
        <w:rPr>
          <w:rFonts w:cstheme="minorHAnsi"/>
        </w:rPr>
      </w:pPr>
    </w:p>
    <w:p w:rsidR="00A85304" w:rsidRDefault="00A85304" w:rsidP="00BF01CC">
      <w:pPr>
        <w:spacing w:before="240" w:after="240" w:line="276" w:lineRule="auto"/>
        <w:ind w:left="360"/>
        <w:rPr>
          <w:rFonts w:cstheme="minorHAnsi"/>
        </w:rPr>
      </w:pPr>
    </w:p>
    <w:p w:rsidR="00A85304" w:rsidRDefault="00A85304" w:rsidP="00BF01CC">
      <w:pPr>
        <w:spacing w:before="240" w:after="240" w:line="276" w:lineRule="auto"/>
        <w:ind w:left="360"/>
        <w:rPr>
          <w:rFonts w:cstheme="minorHAnsi"/>
        </w:rPr>
      </w:pPr>
    </w:p>
    <w:p w:rsidR="00A85304" w:rsidRDefault="00A85304" w:rsidP="00BF01CC">
      <w:pPr>
        <w:spacing w:before="240" w:after="240" w:line="276" w:lineRule="auto"/>
        <w:ind w:left="360"/>
        <w:rPr>
          <w:rFonts w:cstheme="minorHAnsi"/>
        </w:rPr>
      </w:pPr>
    </w:p>
    <w:p w:rsidR="00A85304" w:rsidRDefault="00A85304" w:rsidP="00BF01CC">
      <w:pPr>
        <w:spacing w:before="240" w:after="240" w:line="276" w:lineRule="auto"/>
        <w:ind w:left="360"/>
        <w:rPr>
          <w:rFonts w:cstheme="minorHAnsi"/>
        </w:rPr>
      </w:pPr>
    </w:p>
    <w:p w:rsidR="00A85304" w:rsidRDefault="00A85304" w:rsidP="00BF01CC">
      <w:pPr>
        <w:spacing w:before="240" w:after="240" w:line="276" w:lineRule="auto"/>
        <w:ind w:left="360"/>
        <w:rPr>
          <w:rFonts w:cstheme="minorHAnsi"/>
        </w:rPr>
      </w:pPr>
    </w:p>
    <w:p w:rsidR="00A85304" w:rsidRDefault="00A85304" w:rsidP="00BF01CC">
      <w:pPr>
        <w:spacing w:before="240" w:after="240" w:line="276" w:lineRule="auto"/>
        <w:ind w:left="360"/>
        <w:rPr>
          <w:rFonts w:cstheme="minorHAnsi"/>
        </w:rPr>
      </w:pPr>
    </w:p>
    <w:p w:rsidR="00A85304" w:rsidRDefault="00A85304" w:rsidP="00BF01CC">
      <w:pPr>
        <w:spacing w:before="240" w:after="240" w:line="276" w:lineRule="auto"/>
        <w:ind w:left="360"/>
        <w:rPr>
          <w:rFonts w:cstheme="minorHAnsi"/>
        </w:rPr>
      </w:pPr>
    </w:p>
    <w:p w:rsidR="00A85304" w:rsidRDefault="00A85304" w:rsidP="00BF01CC">
      <w:pPr>
        <w:spacing w:before="240" w:after="240" w:line="276" w:lineRule="auto"/>
        <w:ind w:left="360"/>
        <w:rPr>
          <w:rFonts w:cstheme="minorHAnsi"/>
        </w:rPr>
      </w:pPr>
    </w:p>
    <w:p w:rsidR="00A85304" w:rsidRDefault="00A85304" w:rsidP="00BF01CC">
      <w:pPr>
        <w:spacing w:before="240" w:after="240" w:line="276" w:lineRule="auto"/>
        <w:ind w:left="360"/>
        <w:rPr>
          <w:rFonts w:cstheme="minorHAnsi"/>
        </w:rPr>
      </w:pPr>
    </w:p>
    <w:p w:rsidR="00A85304" w:rsidRDefault="00A85304" w:rsidP="00BF01CC">
      <w:pPr>
        <w:spacing w:before="240" w:after="240" w:line="276" w:lineRule="auto"/>
        <w:ind w:left="360"/>
        <w:rPr>
          <w:rFonts w:cstheme="minorHAnsi"/>
        </w:rPr>
      </w:pPr>
    </w:p>
    <w:p w:rsidR="00A85304" w:rsidRDefault="00A85304" w:rsidP="00BF01CC">
      <w:pPr>
        <w:spacing w:before="240" w:after="240" w:line="276" w:lineRule="auto"/>
        <w:ind w:left="360"/>
        <w:rPr>
          <w:rFonts w:cstheme="minorHAnsi"/>
        </w:rPr>
      </w:pPr>
    </w:p>
    <w:p w:rsidR="00A85304" w:rsidRDefault="00A85304" w:rsidP="00BF01CC">
      <w:pPr>
        <w:spacing w:before="240" w:after="240" w:line="276" w:lineRule="auto"/>
        <w:ind w:left="360"/>
        <w:rPr>
          <w:rFonts w:cstheme="minorHAnsi"/>
        </w:rPr>
      </w:pPr>
    </w:p>
    <w:p w:rsidR="00A85304" w:rsidRDefault="00A85304" w:rsidP="00BF01CC">
      <w:pPr>
        <w:spacing w:before="240" w:after="240" w:line="276" w:lineRule="auto"/>
        <w:ind w:left="360"/>
        <w:rPr>
          <w:rFonts w:cstheme="minorHAnsi"/>
        </w:rPr>
      </w:pPr>
    </w:p>
    <w:p w:rsidR="00A85304" w:rsidRPr="003D5102" w:rsidRDefault="00A85304" w:rsidP="00BF01CC">
      <w:pPr>
        <w:spacing w:before="240" w:after="240" w:line="276" w:lineRule="auto"/>
        <w:ind w:left="360"/>
        <w:rPr>
          <w:rFonts w:cstheme="minorHAnsi"/>
        </w:rPr>
      </w:pPr>
    </w:p>
    <w:p w:rsidR="009C0258" w:rsidRPr="00EA2A3A" w:rsidRDefault="009C0258" w:rsidP="00E73D48">
      <w:pPr>
        <w:pStyle w:val="Heading2"/>
        <w:rPr>
          <w:rFonts w:cstheme="minorHAnsi"/>
        </w:rPr>
      </w:pPr>
      <w:bookmarkStart w:id="8" w:name="_Toc373220359"/>
      <w:r w:rsidRPr="00EA2A3A">
        <w:rPr>
          <w:rFonts w:cstheme="minorHAnsi"/>
        </w:rPr>
        <w:lastRenderedPageBreak/>
        <w:t>3</w:t>
      </w:r>
      <w:r w:rsidR="00A9072D">
        <w:rPr>
          <w:rFonts w:cstheme="minorHAnsi"/>
        </w:rPr>
        <w:t>.</w:t>
      </w:r>
      <w:r w:rsidRPr="00EA2A3A">
        <w:rPr>
          <w:rFonts w:cstheme="minorHAnsi"/>
        </w:rPr>
        <w:t xml:space="preserve"> Disciplinary Procedures</w:t>
      </w:r>
      <w:bookmarkEnd w:id="8"/>
    </w:p>
    <w:p w:rsidR="009C0258" w:rsidRPr="00A9072D" w:rsidRDefault="009C0258" w:rsidP="00A9072D">
      <w:pPr>
        <w:pStyle w:val="Heading3"/>
      </w:pPr>
      <w:bookmarkStart w:id="9" w:name="_Toc373220360"/>
      <w:r w:rsidRPr="00A9072D">
        <w:t>3.1 Preamble</w:t>
      </w:r>
      <w:bookmarkEnd w:id="9"/>
      <w:r w:rsidRPr="00A9072D">
        <w:t xml:space="preserve"> </w:t>
      </w:r>
    </w:p>
    <w:p w:rsidR="009C0258" w:rsidRPr="003D5102" w:rsidRDefault="009C0258" w:rsidP="00BF01CC">
      <w:pPr>
        <w:spacing w:before="240" w:after="240" w:line="276" w:lineRule="auto"/>
        <w:ind w:left="360"/>
        <w:rPr>
          <w:rFonts w:cstheme="minorHAnsi"/>
        </w:rPr>
      </w:pPr>
      <w:r w:rsidRPr="003D5102">
        <w:rPr>
          <w:rFonts w:cstheme="minorHAnsi"/>
        </w:rPr>
        <w:t xml:space="preserve">Members, as defined in the Code of Ethics are required to conduct their activities in accordance with the Code of Ethics. </w:t>
      </w:r>
    </w:p>
    <w:p w:rsidR="009C0258" w:rsidRPr="003D5102" w:rsidRDefault="009C0258" w:rsidP="00BF01CC">
      <w:pPr>
        <w:spacing w:before="240" w:after="240" w:line="276" w:lineRule="auto"/>
        <w:ind w:left="360"/>
        <w:rPr>
          <w:rFonts w:cstheme="minorHAnsi"/>
        </w:rPr>
      </w:pPr>
      <w:r w:rsidRPr="003D5102">
        <w:rPr>
          <w:rFonts w:cstheme="minorHAnsi"/>
        </w:rPr>
        <w:t xml:space="preserve">The remainder of this document outlines the procedures to which </w:t>
      </w:r>
      <w:r w:rsidR="00916F5D">
        <w:rPr>
          <w:rFonts w:cstheme="minorHAnsi"/>
        </w:rPr>
        <w:t>Crane Association</w:t>
      </w:r>
      <w:r w:rsidRPr="003D5102">
        <w:rPr>
          <w:rFonts w:cstheme="minorHAnsi"/>
        </w:rPr>
        <w:t xml:space="preserve">, its Members and any persons instigating a complaint, must adhere when a professional conduct matter is being investigated. </w:t>
      </w:r>
    </w:p>
    <w:p w:rsidR="009C0258" w:rsidRPr="003D5102" w:rsidRDefault="009C0258" w:rsidP="003D5102">
      <w:pPr>
        <w:pStyle w:val="Heading3"/>
      </w:pPr>
      <w:bookmarkStart w:id="10" w:name="_Toc373220361"/>
      <w:r w:rsidRPr="003D5102">
        <w:t>3.2 Grounds for Discipline</w:t>
      </w:r>
      <w:bookmarkEnd w:id="10"/>
      <w:r w:rsidRPr="003D5102">
        <w:t xml:space="preserve"> </w:t>
      </w:r>
    </w:p>
    <w:p w:rsidR="009C0258" w:rsidRPr="003D5102" w:rsidRDefault="009C0258" w:rsidP="00BF01CC">
      <w:pPr>
        <w:spacing w:before="240" w:after="240" w:line="276" w:lineRule="auto"/>
        <w:ind w:left="360"/>
        <w:rPr>
          <w:rFonts w:cstheme="minorHAnsi"/>
        </w:rPr>
      </w:pPr>
      <w:r w:rsidRPr="003D5102">
        <w:rPr>
          <w:rFonts w:cstheme="minorHAnsi"/>
        </w:rPr>
        <w:t xml:space="preserve">Disciplinary action may be imposed upon a Member, or Member Company (hereafter ‘Covered Person’) for; </w:t>
      </w:r>
    </w:p>
    <w:p w:rsidR="009C0258" w:rsidRPr="003D5102" w:rsidRDefault="003D5102" w:rsidP="00A85304">
      <w:pPr>
        <w:spacing w:before="240" w:after="240" w:line="276" w:lineRule="auto"/>
        <w:ind w:left="360" w:hanging="76"/>
        <w:rPr>
          <w:rFonts w:cstheme="minorHAnsi"/>
        </w:rPr>
      </w:pPr>
      <w:r>
        <w:rPr>
          <w:rFonts w:cstheme="minorHAnsi"/>
        </w:rPr>
        <w:t>3.2.1</w:t>
      </w:r>
      <w:r>
        <w:rPr>
          <w:rFonts w:cstheme="minorHAnsi"/>
        </w:rPr>
        <w:tab/>
      </w:r>
      <w:r w:rsidR="009C0258" w:rsidRPr="003D5102">
        <w:rPr>
          <w:rFonts w:cstheme="minorHAnsi"/>
        </w:rPr>
        <w:t xml:space="preserve"> Violation of </w:t>
      </w:r>
      <w:r w:rsidR="00916F5D">
        <w:rPr>
          <w:rFonts w:cstheme="minorHAnsi"/>
        </w:rPr>
        <w:t>Crane Association</w:t>
      </w:r>
      <w:r w:rsidR="009C0258" w:rsidRPr="003D5102">
        <w:rPr>
          <w:rFonts w:cstheme="minorHAnsi"/>
        </w:rPr>
        <w:t xml:space="preserve">’s Code of Ethics </w:t>
      </w:r>
    </w:p>
    <w:p w:rsidR="009C0258" w:rsidRPr="003D5102" w:rsidRDefault="003D5102" w:rsidP="00A85304">
      <w:pPr>
        <w:spacing w:before="240" w:after="240" w:line="276" w:lineRule="auto"/>
        <w:ind w:left="1560" w:hanging="1276"/>
        <w:rPr>
          <w:rFonts w:cstheme="minorHAnsi"/>
        </w:rPr>
      </w:pPr>
      <w:r>
        <w:rPr>
          <w:rFonts w:cstheme="minorHAnsi"/>
        </w:rPr>
        <w:t>3.2.2</w:t>
      </w:r>
      <w:r>
        <w:rPr>
          <w:rFonts w:cstheme="minorHAnsi"/>
        </w:rPr>
        <w:tab/>
      </w:r>
      <w:r w:rsidR="009C0258" w:rsidRPr="003D5102">
        <w:rPr>
          <w:rFonts w:cstheme="minorHAnsi"/>
        </w:rPr>
        <w:t xml:space="preserve"> Failure by the Covered Person to co-operate with </w:t>
      </w:r>
      <w:r w:rsidR="00916F5D">
        <w:rPr>
          <w:rFonts w:cstheme="minorHAnsi"/>
        </w:rPr>
        <w:t>Crane Association</w:t>
      </w:r>
      <w:r w:rsidR="009C0258" w:rsidRPr="003D5102">
        <w:rPr>
          <w:rFonts w:cstheme="minorHAnsi"/>
        </w:rPr>
        <w:t xml:space="preserve"> in its enquiry</w:t>
      </w:r>
      <w:r>
        <w:rPr>
          <w:rFonts w:cstheme="minorHAnsi"/>
        </w:rPr>
        <w:t xml:space="preserve"> </w:t>
      </w:r>
      <w:r w:rsidR="009C0258" w:rsidRPr="003D5102">
        <w:rPr>
          <w:rFonts w:cstheme="minorHAnsi"/>
        </w:rPr>
        <w:t xml:space="preserve">and investigation of the Covered Person’s professional conduct. </w:t>
      </w:r>
    </w:p>
    <w:p w:rsidR="009C0258" w:rsidRPr="003D5102" w:rsidRDefault="009C0258" w:rsidP="003D5102">
      <w:pPr>
        <w:pStyle w:val="Heading3"/>
      </w:pPr>
      <w:bookmarkStart w:id="11" w:name="_Toc373220362"/>
      <w:r w:rsidRPr="003D5102">
        <w:t>3.3 Initiation of Disciplinary Proceedings</w:t>
      </w:r>
      <w:bookmarkEnd w:id="11"/>
      <w:r w:rsidRPr="003D5102">
        <w:t xml:space="preserve"> </w:t>
      </w:r>
    </w:p>
    <w:p w:rsidR="009C0258" w:rsidRPr="003D5102" w:rsidRDefault="009C0258" w:rsidP="00BF01CC">
      <w:pPr>
        <w:spacing w:before="240" w:after="240" w:line="276" w:lineRule="auto"/>
        <w:ind w:left="360"/>
        <w:rPr>
          <w:rFonts w:cstheme="minorHAnsi"/>
        </w:rPr>
      </w:pPr>
      <w:r w:rsidRPr="003D5102">
        <w:rPr>
          <w:rFonts w:cstheme="minorHAnsi"/>
        </w:rPr>
        <w:t xml:space="preserve">Disciplinary procedures against a Covered Person may be initiated by; </w:t>
      </w:r>
    </w:p>
    <w:p w:rsidR="009C0258" w:rsidRPr="003D5102" w:rsidRDefault="003D5102" w:rsidP="00BF01CC">
      <w:pPr>
        <w:spacing w:before="240" w:after="240" w:line="276" w:lineRule="auto"/>
        <w:ind w:left="360"/>
        <w:rPr>
          <w:rFonts w:cstheme="minorHAnsi"/>
        </w:rPr>
      </w:pPr>
      <w:r>
        <w:rPr>
          <w:rFonts w:cstheme="minorHAnsi"/>
        </w:rPr>
        <w:t>3.3.1</w:t>
      </w:r>
      <w:r>
        <w:rPr>
          <w:rFonts w:cstheme="minorHAnsi"/>
        </w:rPr>
        <w:tab/>
      </w:r>
      <w:r w:rsidR="009C0258" w:rsidRPr="003D5102">
        <w:rPr>
          <w:rFonts w:cstheme="minorHAnsi"/>
        </w:rPr>
        <w:t xml:space="preserve">A Member of the </w:t>
      </w:r>
      <w:r w:rsidR="002A52AC" w:rsidRPr="003D5102">
        <w:rPr>
          <w:rFonts w:cstheme="minorHAnsi"/>
        </w:rPr>
        <w:t>Crane Association of New Zealand (</w:t>
      </w:r>
      <w:r w:rsidR="00EB5F91" w:rsidRPr="003D5102">
        <w:rPr>
          <w:rFonts w:cstheme="minorHAnsi"/>
        </w:rPr>
        <w:t>INC</w:t>
      </w:r>
      <w:r w:rsidR="002A52AC" w:rsidRPr="003D5102">
        <w:rPr>
          <w:rFonts w:cstheme="minorHAnsi"/>
        </w:rPr>
        <w:t>)</w:t>
      </w:r>
      <w:r w:rsidR="009C0258" w:rsidRPr="003D5102">
        <w:rPr>
          <w:rFonts w:cstheme="minorHAnsi"/>
        </w:rPr>
        <w:t xml:space="preserve"> (</w:t>
      </w:r>
      <w:r w:rsidR="00916F5D">
        <w:rPr>
          <w:rFonts w:cstheme="minorHAnsi"/>
        </w:rPr>
        <w:t>Crane Association</w:t>
      </w:r>
      <w:r w:rsidR="009C0258" w:rsidRPr="003D5102">
        <w:rPr>
          <w:rFonts w:cstheme="minorHAnsi"/>
        </w:rPr>
        <w:t xml:space="preserve">) </w:t>
      </w:r>
    </w:p>
    <w:p w:rsidR="009C0258" w:rsidRPr="003D5102" w:rsidRDefault="003D5102" w:rsidP="00BF01CC">
      <w:pPr>
        <w:spacing w:before="240" w:after="240" w:line="276" w:lineRule="auto"/>
        <w:ind w:left="360"/>
        <w:rPr>
          <w:rFonts w:cstheme="minorHAnsi"/>
        </w:rPr>
      </w:pPr>
      <w:r>
        <w:rPr>
          <w:rFonts w:cstheme="minorHAnsi"/>
        </w:rPr>
        <w:t>3.3.2</w:t>
      </w:r>
      <w:r>
        <w:rPr>
          <w:rFonts w:cstheme="minorHAnsi"/>
        </w:rPr>
        <w:tab/>
      </w:r>
      <w:r w:rsidR="009C0258" w:rsidRPr="003D5102">
        <w:rPr>
          <w:rFonts w:cstheme="minorHAnsi"/>
        </w:rPr>
        <w:t>A New Zealand registered Company</w:t>
      </w:r>
    </w:p>
    <w:p w:rsidR="009C0258" w:rsidRPr="003D5102" w:rsidRDefault="003D5102" w:rsidP="00BF01CC">
      <w:pPr>
        <w:spacing w:before="240" w:after="240" w:line="276" w:lineRule="auto"/>
        <w:ind w:left="360"/>
        <w:rPr>
          <w:rFonts w:cstheme="minorHAnsi"/>
        </w:rPr>
      </w:pPr>
      <w:r>
        <w:rPr>
          <w:rFonts w:cstheme="minorHAnsi"/>
        </w:rPr>
        <w:t>3.3.3</w:t>
      </w:r>
      <w:r>
        <w:rPr>
          <w:rFonts w:cstheme="minorHAnsi"/>
        </w:rPr>
        <w:tab/>
      </w:r>
      <w:r w:rsidR="009C0258" w:rsidRPr="003D5102">
        <w:rPr>
          <w:rFonts w:cstheme="minorHAnsi"/>
        </w:rPr>
        <w:t xml:space="preserve">An official representative of the Government </w:t>
      </w:r>
    </w:p>
    <w:p w:rsidR="009C0258" w:rsidRPr="003D5102" w:rsidRDefault="003D5102" w:rsidP="00BF01CC">
      <w:pPr>
        <w:spacing w:before="240" w:after="240" w:line="276" w:lineRule="auto"/>
        <w:ind w:left="360"/>
        <w:rPr>
          <w:rFonts w:cstheme="minorHAnsi"/>
        </w:rPr>
      </w:pPr>
      <w:r>
        <w:rPr>
          <w:rFonts w:cstheme="minorHAnsi"/>
        </w:rPr>
        <w:t>3.3.4</w:t>
      </w:r>
      <w:r>
        <w:rPr>
          <w:rFonts w:cstheme="minorHAnsi"/>
        </w:rPr>
        <w:tab/>
      </w:r>
      <w:r w:rsidR="009C0258" w:rsidRPr="003D5102">
        <w:rPr>
          <w:rFonts w:cstheme="minorHAnsi"/>
        </w:rPr>
        <w:t xml:space="preserve">A member of the General Public or other interested party. </w:t>
      </w:r>
    </w:p>
    <w:p w:rsidR="009C0258" w:rsidRPr="003D5102" w:rsidRDefault="009C0258" w:rsidP="00BF01CC">
      <w:pPr>
        <w:spacing w:before="240" w:after="240" w:line="276" w:lineRule="auto"/>
        <w:ind w:left="360"/>
        <w:rPr>
          <w:rFonts w:cstheme="minorHAnsi"/>
        </w:rPr>
      </w:pPr>
      <w:r w:rsidRPr="003D5102">
        <w:rPr>
          <w:rFonts w:cstheme="minorHAnsi"/>
        </w:rPr>
        <w:t xml:space="preserve">The entity (hereafter ‘The Complainant’) initiating a Disciplinary Procedure against a Covered Person should do so by informing the Chief Executive of </w:t>
      </w:r>
      <w:r w:rsidR="00916F5D">
        <w:rPr>
          <w:rFonts w:cstheme="minorHAnsi"/>
        </w:rPr>
        <w:t>Crane Association</w:t>
      </w:r>
      <w:r w:rsidRPr="003D5102">
        <w:rPr>
          <w:rFonts w:cstheme="minorHAnsi"/>
        </w:rPr>
        <w:t xml:space="preserve"> (hereafter ‘The CEO’) in writing. </w:t>
      </w:r>
    </w:p>
    <w:p w:rsidR="009C0258" w:rsidRPr="003D5102" w:rsidRDefault="009C0258" w:rsidP="003D5102">
      <w:pPr>
        <w:pStyle w:val="Heading3"/>
      </w:pPr>
      <w:bookmarkStart w:id="12" w:name="_Toc373220363"/>
      <w:r w:rsidRPr="003D5102">
        <w:t>3.4 Complainant</w:t>
      </w:r>
      <w:bookmarkEnd w:id="12"/>
      <w:r w:rsidRPr="003D5102">
        <w:t xml:space="preserve"> </w:t>
      </w:r>
    </w:p>
    <w:p w:rsidR="009C0258" w:rsidRPr="003D5102" w:rsidRDefault="009C0258" w:rsidP="00BF01CC">
      <w:pPr>
        <w:spacing w:before="240" w:after="240" w:line="276" w:lineRule="auto"/>
        <w:ind w:left="360"/>
        <w:rPr>
          <w:rFonts w:cstheme="minorHAnsi"/>
        </w:rPr>
      </w:pPr>
      <w:r w:rsidRPr="003D5102">
        <w:rPr>
          <w:rFonts w:cstheme="minorHAnsi"/>
        </w:rPr>
        <w:t xml:space="preserve">Any Complainant, wishing to lodge a formal complaint about the professional conduct of a Covered Person, is requested to furnish the CEO with the following; </w:t>
      </w:r>
    </w:p>
    <w:p w:rsidR="009C0258" w:rsidRPr="003D5102" w:rsidRDefault="003D5102" w:rsidP="00BF01CC">
      <w:pPr>
        <w:spacing w:before="240" w:after="240" w:line="276" w:lineRule="auto"/>
        <w:ind w:left="360"/>
        <w:rPr>
          <w:rFonts w:cstheme="minorHAnsi"/>
        </w:rPr>
      </w:pPr>
      <w:r>
        <w:rPr>
          <w:rFonts w:cstheme="minorHAnsi"/>
        </w:rPr>
        <w:t>3.4.1</w:t>
      </w:r>
      <w:r>
        <w:rPr>
          <w:rFonts w:cstheme="minorHAnsi"/>
        </w:rPr>
        <w:tab/>
      </w:r>
      <w:r w:rsidR="009C0258" w:rsidRPr="003D5102">
        <w:rPr>
          <w:rFonts w:cstheme="minorHAnsi"/>
        </w:rPr>
        <w:t xml:space="preserve">A statement of the circumstances underlying the complaint </w:t>
      </w:r>
    </w:p>
    <w:p w:rsidR="009C0258" w:rsidRPr="003D5102" w:rsidRDefault="003D5102" w:rsidP="00916F5D">
      <w:pPr>
        <w:spacing w:before="240" w:after="240" w:line="276" w:lineRule="auto"/>
        <w:ind w:left="1077" w:hanging="720"/>
        <w:rPr>
          <w:rFonts w:cstheme="minorHAnsi"/>
        </w:rPr>
      </w:pPr>
      <w:r>
        <w:rPr>
          <w:rFonts w:cstheme="minorHAnsi"/>
        </w:rPr>
        <w:t>3.4.2</w:t>
      </w:r>
      <w:r>
        <w:rPr>
          <w:rFonts w:cstheme="minorHAnsi"/>
        </w:rPr>
        <w:tab/>
      </w:r>
      <w:r w:rsidR="009C0258" w:rsidRPr="003D5102">
        <w:rPr>
          <w:rFonts w:cstheme="minorHAnsi"/>
        </w:rPr>
        <w:t xml:space="preserve">Copies of any supporting documentation that the Complainant believes will assist the CEO in determining whether the Covered Person has failed to comply with the Code of Ethics. </w:t>
      </w:r>
    </w:p>
    <w:p w:rsidR="009C0258" w:rsidRPr="003D5102" w:rsidRDefault="003D5102" w:rsidP="00916F5D">
      <w:pPr>
        <w:spacing w:before="240" w:after="240" w:line="276" w:lineRule="auto"/>
        <w:ind w:left="1077" w:hanging="720"/>
        <w:rPr>
          <w:rFonts w:cstheme="minorHAnsi"/>
        </w:rPr>
      </w:pPr>
      <w:r>
        <w:rPr>
          <w:rFonts w:cstheme="minorHAnsi"/>
        </w:rPr>
        <w:t>3.4.3</w:t>
      </w:r>
      <w:r>
        <w:rPr>
          <w:rFonts w:cstheme="minorHAnsi"/>
        </w:rPr>
        <w:tab/>
      </w:r>
      <w:r w:rsidR="009C0258" w:rsidRPr="003D5102">
        <w:rPr>
          <w:rFonts w:cstheme="minorHAnsi"/>
        </w:rPr>
        <w:t xml:space="preserve">The identity of the Complainant will be made known to the Covered Person, who is the subject of the complaint, unless the Complainant specifically requests, in writing to the </w:t>
      </w:r>
      <w:r w:rsidR="009C0258" w:rsidRPr="003D5102">
        <w:rPr>
          <w:rFonts w:cstheme="minorHAnsi"/>
        </w:rPr>
        <w:lastRenderedPageBreak/>
        <w:t xml:space="preserve">CEO, that the source of the complaint remains anonymous. If anonymity is requested, the CEO and other individuals involved in the investigation will make every reasonable effort to safeguard the identity of the Complainant. </w:t>
      </w:r>
    </w:p>
    <w:p w:rsidR="009C0258" w:rsidRPr="003D5102" w:rsidRDefault="009C0258" w:rsidP="00A53467">
      <w:pPr>
        <w:spacing w:before="240" w:after="240" w:line="276" w:lineRule="auto"/>
        <w:ind w:left="1077"/>
        <w:rPr>
          <w:rFonts w:cstheme="minorHAnsi"/>
        </w:rPr>
      </w:pPr>
      <w:r w:rsidRPr="003D5102">
        <w:rPr>
          <w:rFonts w:cstheme="minorHAnsi"/>
        </w:rPr>
        <w:t xml:space="preserve">Nonetheless the Complainant is advised that efforts to protect the anonymity of the Complainant may seriously hamper </w:t>
      </w:r>
      <w:r w:rsidR="00916F5D">
        <w:rPr>
          <w:rFonts w:cstheme="minorHAnsi"/>
        </w:rPr>
        <w:t>Crane Association</w:t>
      </w:r>
      <w:r w:rsidRPr="003D5102">
        <w:rPr>
          <w:rFonts w:cstheme="minorHAnsi"/>
        </w:rPr>
        <w:t xml:space="preserve">’s ability to investigate a given complaint </w:t>
      </w:r>
      <w:proofErr w:type="gramStart"/>
      <w:r w:rsidR="00EB5F91" w:rsidRPr="003D5102">
        <w:rPr>
          <w:rFonts w:cstheme="minorHAnsi"/>
        </w:rPr>
        <w:t>Inc</w:t>
      </w:r>
      <w:r w:rsidRPr="003D5102">
        <w:rPr>
          <w:rFonts w:cstheme="minorHAnsi"/>
        </w:rPr>
        <w:t>luding</w:t>
      </w:r>
      <w:proofErr w:type="gramEnd"/>
      <w:r w:rsidRPr="003D5102">
        <w:rPr>
          <w:rFonts w:cstheme="minorHAnsi"/>
        </w:rPr>
        <w:t xml:space="preserve"> </w:t>
      </w:r>
      <w:r w:rsidR="00916F5D">
        <w:rPr>
          <w:rFonts w:cstheme="minorHAnsi"/>
        </w:rPr>
        <w:t>Crane Association</w:t>
      </w:r>
      <w:r w:rsidRPr="003D5102">
        <w:rPr>
          <w:rFonts w:cstheme="minorHAnsi"/>
        </w:rPr>
        <w:t xml:space="preserve">’s ability to establish that a violation has occurred. </w:t>
      </w:r>
    </w:p>
    <w:p w:rsidR="009C0258" w:rsidRPr="003D5102" w:rsidRDefault="009C0258" w:rsidP="003D5102">
      <w:pPr>
        <w:pStyle w:val="Heading3"/>
      </w:pPr>
      <w:bookmarkStart w:id="13" w:name="_Toc373220364"/>
      <w:r w:rsidRPr="003D5102">
        <w:t>3.5 Notice of Inquiry</w:t>
      </w:r>
      <w:bookmarkEnd w:id="13"/>
      <w:r w:rsidRPr="003D5102">
        <w:t xml:space="preserve"> </w:t>
      </w:r>
    </w:p>
    <w:p w:rsidR="009C0258" w:rsidRPr="003D5102" w:rsidRDefault="009C0258" w:rsidP="00BF01CC">
      <w:pPr>
        <w:spacing w:before="240" w:after="240" w:line="276" w:lineRule="auto"/>
        <w:ind w:left="360"/>
        <w:rPr>
          <w:rFonts w:cstheme="minorHAnsi"/>
        </w:rPr>
      </w:pPr>
      <w:r w:rsidRPr="003D5102">
        <w:rPr>
          <w:rFonts w:cstheme="minorHAnsi"/>
        </w:rPr>
        <w:t xml:space="preserve">As soon as practically possible following receipt of a written complaint the CEO will furnish the Covered Person with a ‘Notice of Inquiry’ and any other information, </w:t>
      </w:r>
      <w:r w:rsidR="003D5102" w:rsidRPr="003D5102">
        <w:rPr>
          <w:rFonts w:cstheme="minorHAnsi"/>
        </w:rPr>
        <w:t>including</w:t>
      </w:r>
      <w:r w:rsidRPr="003D5102">
        <w:rPr>
          <w:rFonts w:cstheme="minorHAnsi"/>
        </w:rPr>
        <w:t xml:space="preserve"> a copy of The Code of </w:t>
      </w:r>
      <w:r w:rsidR="003D5102" w:rsidRPr="003D5102">
        <w:rPr>
          <w:rFonts w:cstheme="minorHAnsi"/>
        </w:rPr>
        <w:t>Ethics, which</w:t>
      </w:r>
      <w:r w:rsidRPr="003D5102">
        <w:rPr>
          <w:rFonts w:cstheme="minorHAnsi"/>
        </w:rPr>
        <w:t xml:space="preserve"> will reasonably assist the Covered Person in responding to the inquiry. </w:t>
      </w:r>
    </w:p>
    <w:p w:rsidR="009C0258" w:rsidRPr="003D5102" w:rsidRDefault="009C0258" w:rsidP="00BF01CC">
      <w:pPr>
        <w:spacing w:before="240" w:after="240" w:line="276" w:lineRule="auto"/>
        <w:ind w:left="360"/>
        <w:rPr>
          <w:rFonts w:cstheme="minorHAnsi"/>
        </w:rPr>
      </w:pPr>
      <w:r w:rsidRPr="003D5102">
        <w:rPr>
          <w:rFonts w:cstheme="minorHAnsi"/>
        </w:rPr>
        <w:t xml:space="preserve">The Notice of Inquiry will contain; </w:t>
      </w:r>
    </w:p>
    <w:p w:rsidR="009C0258" w:rsidRPr="003D5102" w:rsidRDefault="003D5102" w:rsidP="00BF01CC">
      <w:pPr>
        <w:spacing w:before="240" w:after="240" w:line="276" w:lineRule="auto"/>
        <w:ind w:left="360"/>
        <w:rPr>
          <w:rFonts w:cstheme="minorHAnsi"/>
        </w:rPr>
      </w:pPr>
      <w:r>
        <w:rPr>
          <w:rFonts w:cstheme="minorHAnsi"/>
        </w:rPr>
        <w:t>3.5.1</w:t>
      </w:r>
      <w:r>
        <w:rPr>
          <w:rFonts w:cstheme="minorHAnsi"/>
        </w:rPr>
        <w:tab/>
      </w:r>
      <w:r w:rsidR="009C0258" w:rsidRPr="003D5102">
        <w:rPr>
          <w:rFonts w:cstheme="minorHAnsi"/>
        </w:rPr>
        <w:t xml:space="preserve">The name of the Complainant (where available) </w:t>
      </w:r>
    </w:p>
    <w:p w:rsidR="009C0258" w:rsidRPr="003D5102" w:rsidRDefault="003D5102" w:rsidP="00BF01CC">
      <w:pPr>
        <w:spacing w:before="240" w:after="240" w:line="276" w:lineRule="auto"/>
        <w:ind w:left="360"/>
        <w:rPr>
          <w:rFonts w:cstheme="minorHAnsi"/>
        </w:rPr>
      </w:pPr>
      <w:r>
        <w:rPr>
          <w:rFonts w:cstheme="minorHAnsi"/>
        </w:rPr>
        <w:t>3.5.2</w:t>
      </w:r>
      <w:r>
        <w:rPr>
          <w:rFonts w:cstheme="minorHAnsi"/>
        </w:rPr>
        <w:tab/>
      </w:r>
      <w:r w:rsidR="009C0258" w:rsidRPr="003D5102">
        <w:rPr>
          <w:rFonts w:cstheme="minorHAnsi"/>
        </w:rPr>
        <w:t xml:space="preserve">A statement of the circumstances underlying the complaint </w:t>
      </w:r>
    </w:p>
    <w:p w:rsidR="009C0258" w:rsidRPr="003D5102" w:rsidRDefault="003D5102" w:rsidP="00BF01CC">
      <w:pPr>
        <w:spacing w:before="240" w:after="240" w:line="276" w:lineRule="auto"/>
        <w:ind w:left="360"/>
        <w:rPr>
          <w:rFonts w:cstheme="minorHAnsi"/>
        </w:rPr>
      </w:pPr>
      <w:r>
        <w:rPr>
          <w:rFonts w:cstheme="minorHAnsi"/>
        </w:rPr>
        <w:t>3.5.3</w:t>
      </w:r>
      <w:r>
        <w:rPr>
          <w:rFonts w:cstheme="minorHAnsi"/>
        </w:rPr>
        <w:tab/>
      </w:r>
      <w:r w:rsidR="009C0258" w:rsidRPr="003D5102">
        <w:rPr>
          <w:rFonts w:cstheme="minorHAnsi"/>
        </w:rPr>
        <w:t xml:space="preserve">Copies of any relevant supporting documentation. </w:t>
      </w:r>
    </w:p>
    <w:p w:rsidR="009C0258" w:rsidRDefault="009C0258" w:rsidP="00BF01CC">
      <w:pPr>
        <w:spacing w:before="240" w:after="240" w:line="276" w:lineRule="auto"/>
        <w:ind w:left="360"/>
        <w:rPr>
          <w:rFonts w:cstheme="minorHAnsi"/>
        </w:rPr>
      </w:pPr>
      <w:r w:rsidRPr="003D5102">
        <w:rPr>
          <w:rFonts w:cstheme="minorHAnsi"/>
        </w:rPr>
        <w:t xml:space="preserve">The Covered Person shall respond in writing within thirty (30) days of receipt of the Notice of Inquiry. Failure to respond to the Notice of Inquiry or to any other request to submit information relating to the </w:t>
      </w:r>
      <w:proofErr w:type="gramStart"/>
      <w:r w:rsidRPr="003D5102">
        <w:rPr>
          <w:rFonts w:cstheme="minorHAnsi"/>
        </w:rPr>
        <w:t>complaint,</w:t>
      </w:r>
      <w:proofErr w:type="gramEnd"/>
      <w:r w:rsidRPr="003D5102">
        <w:rPr>
          <w:rFonts w:cstheme="minorHAnsi"/>
        </w:rPr>
        <w:t xml:space="preserve"> shall constitute grounds for Summary Suspension (i.e. suspension of membership) for ‘failure to cooperate’. The only exception to this will be if the Covered Person can, in the opinion of the </w:t>
      </w:r>
      <w:r w:rsidR="00EA4CC7">
        <w:rPr>
          <w:rFonts w:cstheme="minorHAnsi"/>
        </w:rPr>
        <w:t>Council</w:t>
      </w:r>
      <w:r w:rsidRPr="003D5102">
        <w:rPr>
          <w:rFonts w:cstheme="minorHAnsi"/>
        </w:rPr>
        <w:t>, offer a suitable reason to justify the need for an extension.</w:t>
      </w:r>
    </w:p>
    <w:p w:rsidR="00A9072D" w:rsidRPr="00A9072D" w:rsidRDefault="00A9072D" w:rsidP="00A9072D">
      <w:pPr>
        <w:pStyle w:val="ListParagraph"/>
        <w:keepNext/>
        <w:keepLines/>
        <w:numPr>
          <w:ilvl w:val="0"/>
          <w:numId w:val="23"/>
        </w:numPr>
        <w:spacing w:before="200"/>
        <w:contextualSpacing w:val="0"/>
        <w:outlineLvl w:val="2"/>
        <w:rPr>
          <w:rFonts w:asciiTheme="majorHAnsi" w:eastAsiaTheme="majorEastAsia" w:hAnsiTheme="majorHAnsi" w:cstheme="majorBidi"/>
          <w:b/>
          <w:bCs/>
          <w:vanish/>
          <w:color w:val="4F81BD" w:themeColor="accent1"/>
        </w:rPr>
      </w:pPr>
      <w:bookmarkStart w:id="14" w:name="_Toc373220320"/>
      <w:bookmarkStart w:id="15" w:name="_Toc373220365"/>
      <w:bookmarkEnd w:id="14"/>
      <w:bookmarkEnd w:id="15"/>
    </w:p>
    <w:p w:rsidR="003D5102" w:rsidRDefault="003D5102" w:rsidP="00A9072D">
      <w:pPr>
        <w:pStyle w:val="Heading3"/>
        <w:numPr>
          <w:ilvl w:val="1"/>
          <w:numId w:val="24"/>
        </w:numPr>
      </w:pPr>
      <w:bookmarkStart w:id="16" w:name="_Toc373220366"/>
      <w:r>
        <w:t>Termination of an Inquiry</w:t>
      </w:r>
      <w:bookmarkEnd w:id="16"/>
    </w:p>
    <w:p w:rsidR="00EA4CC7" w:rsidRPr="00EA4CC7" w:rsidRDefault="00EA4CC7" w:rsidP="00EA4CC7">
      <w:pPr>
        <w:spacing w:before="240" w:after="240" w:line="276" w:lineRule="auto"/>
        <w:ind w:left="360"/>
        <w:rPr>
          <w:rFonts w:cstheme="minorHAnsi"/>
        </w:rPr>
      </w:pPr>
      <w:r w:rsidRPr="00EA4CC7">
        <w:rPr>
          <w:rFonts w:cstheme="minorHAnsi"/>
        </w:rPr>
        <w:t xml:space="preserve">The CEO, following receipt of the Covered Person’s formal response to the Notice of Inquiry, will make a preliminary assessment of the charges as laid and will advise the </w:t>
      </w:r>
      <w:r>
        <w:rPr>
          <w:rFonts w:cstheme="minorHAnsi"/>
        </w:rPr>
        <w:t>Council</w:t>
      </w:r>
      <w:r w:rsidRPr="00EA4CC7">
        <w:rPr>
          <w:rFonts w:cstheme="minorHAnsi"/>
        </w:rPr>
        <w:t xml:space="preserve"> accordingly. </w:t>
      </w:r>
    </w:p>
    <w:p w:rsidR="00EA4CC7" w:rsidRPr="00EA4CC7" w:rsidRDefault="00EA4CC7" w:rsidP="00EA4CC7">
      <w:pPr>
        <w:spacing w:before="240" w:after="240" w:line="276" w:lineRule="auto"/>
        <w:ind w:left="360"/>
        <w:rPr>
          <w:rFonts w:cstheme="minorHAnsi"/>
        </w:rPr>
      </w:pPr>
      <w:r w:rsidRPr="00EA4CC7">
        <w:rPr>
          <w:rFonts w:cstheme="minorHAnsi"/>
        </w:rPr>
        <w:t xml:space="preserve">If, following receipt of the </w:t>
      </w:r>
      <w:proofErr w:type="spellStart"/>
      <w:smartTag w:uri="urn:schemas-microsoft-com:office:smarttags" w:element="stockticker">
        <w:r w:rsidRPr="00EA4CC7">
          <w:rPr>
            <w:rFonts w:cstheme="minorHAnsi"/>
          </w:rPr>
          <w:t>CEO</w:t>
        </w:r>
      </w:smartTag>
      <w:r w:rsidRPr="00EA4CC7">
        <w:rPr>
          <w:rFonts w:cstheme="minorHAnsi"/>
        </w:rPr>
        <w:t>’s</w:t>
      </w:r>
      <w:proofErr w:type="spellEnd"/>
      <w:r w:rsidRPr="00EA4CC7">
        <w:rPr>
          <w:rFonts w:cstheme="minorHAnsi"/>
        </w:rPr>
        <w:t xml:space="preserve"> recommendations, the </w:t>
      </w:r>
      <w:proofErr w:type="spellStart"/>
      <w:proofErr w:type="gramStart"/>
      <w:r>
        <w:rPr>
          <w:rFonts w:cstheme="minorHAnsi"/>
        </w:rPr>
        <w:t>Council</w:t>
      </w:r>
      <w:r w:rsidRPr="00EA4CC7">
        <w:rPr>
          <w:rFonts w:cstheme="minorHAnsi"/>
          <w:sz w:val="18"/>
          <w:vertAlign w:val="superscript"/>
        </w:rPr>
        <w:t>1</w:t>
      </w:r>
      <w:proofErr w:type="spellEnd"/>
      <w:r>
        <w:rPr>
          <w:rFonts w:cstheme="minorHAnsi"/>
          <w:sz w:val="18"/>
          <w:vertAlign w:val="superscript"/>
        </w:rPr>
        <w:t xml:space="preserve"> </w:t>
      </w:r>
      <w:r w:rsidRPr="00EA4CC7">
        <w:rPr>
          <w:rFonts w:cstheme="minorHAnsi"/>
        </w:rPr>
        <w:t xml:space="preserve"> is</w:t>
      </w:r>
      <w:proofErr w:type="gramEnd"/>
      <w:r w:rsidRPr="00EA4CC7">
        <w:rPr>
          <w:rFonts w:cstheme="minorHAnsi"/>
        </w:rPr>
        <w:t xml:space="preserve"> unanimous that no ethical breach has taken place then the CEO will notify the</w:t>
      </w:r>
      <w:r>
        <w:rPr>
          <w:rFonts w:cstheme="minorHAnsi"/>
        </w:rPr>
        <w:t xml:space="preserve"> </w:t>
      </w:r>
      <w:r w:rsidRPr="00EA4CC7">
        <w:rPr>
          <w:rFonts w:cstheme="minorHAnsi"/>
        </w:rPr>
        <w:t xml:space="preserve">Complainant and the Covered Person in writing with details and will terminate the inquiry. This notification will be made within 30 days of receipt of the response of the Covered Person to the Notice of Inquiry. </w:t>
      </w:r>
    </w:p>
    <w:p w:rsidR="00EA4CC7" w:rsidRDefault="00EA4CC7" w:rsidP="00EA4CC7">
      <w:pPr>
        <w:spacing w:before="240" w:after="240" w:line="276" w:lineRule="auto"/>
        <w:ind w:left="360"/>
        <w:rPr>
          <w:rFonts w:cstheme="minorHAnsi"/>
        </w:rPr>
      </w:pPr>
      <w:r w:rsidRPr="00EA4CC7">
        <w:rPr>
          <w:rFonts w:cstheme="minorHAnsi"/>
        </w:rPr>
        <w:t xml:space="preserve">If any member of the </w:t>
      </w:r>
      <w:r>
        <w:rPr>
          <w:rFonts w:cstheme="minorHAnsi"/>
        </w:rPr>
        <w:t>Council</w:t>
      </w:r>
      <w:r w:rsidRPr="00EA4CC7">
        <w:rPr>
          <w:rFonts w:cstheme="minorHAnsi"/>
        </w:rPr>
        <w:t xml:space="preserve">, following receipt of the </w:t>
      </w:r>
      <w:proofErr w:type="spellStart"/>
      <w:r w:rsidRPr="00EA4CC7">
        <w:rPr>
          <w:rFonts w:cstheme="minorHAnsi"/>
        </w:rPr>
        <w:t>CEO’s</w:t>
      </w:r>
      <w:proofErr w:type="spellEnd"/>
      <w:r w:rsidRPr="00EA4CC7">
        <w:rPr>
          <w:rFonts w:cstheme="minorHAnsi"/>
        </w:rPr>
        <w:t xml:space="preserve"> recommendation, is of the view that an ethical violation has taken place, then the matter will be raised at the next full </w:t>
      </w:r>
      <w:r>
        <w:rPr>
          <w:rFonts w:cstheme="minorHAnsi"/>
        </w:rPr>
        <w:t>Council</w:t>
      </w:r>
      <w:r w:rsidRPr="00EA4CC7">
        <w:rPr>
          <w:rFonts w:cstheme="minorHAnsi"/>
        </w:rPr>
        <w:t xml:space="preserve"> meeting. If, following further discussion and analysis of the facts at that time, there is a unanimous decision amongst all present that no ethical breach has taken place the matter will be dropped and the CEO will notify the Complainant and the Covered Person in writing with details and will terminate the inquiry. This notification will be made no more than 5 days after the date of the relevant </w:t>
      </w:r>
      <w:r>
        <w:rPr>
          <w:rFonts w:cstheme="minorHAnsi"/>
        </w:rPr>
        <w:t>Council</w:t>
      </w:r>
      <w:r w:rsidRPr="00EA4CC7">
        <w:rPr>
          <w:rFonts w:cstheme="minorHAnsi"/>
        </w:rPr>
        <w:t xml:space="preserve"> meeting.</w:t>
      </w:r>
    </w:p>
    <w:p w:rsidR="00A85304" w:rsidRPr="009E5741" w:rsidRDefault="00A85304" w:rsidP="00A85304">
      <w:pPr>
        <w:spacing w:before="240" w:after="240" w:line="276" w:lineRule="auto"/>
        <w:ind w:left="360"/>
        <w:rPr>
          <w:rFonts w:cstheme="minorHAnsi"/>
          <w:sz w:val="16"/>
          <w:szCs w:val="16"/>
        </w:rPr>
      </w:pPr>
      <w:r w:rsidRPr="009E5741">
        <w:rPr>
          <w:rFonts w:cstheme="minorHAnsi"/>
          <w:sz w:val="16"/>
          <w:szCs w:val="16"/>
          <w:vertAlign w:val="superscript"/>
        </w:rPr>
        <w:t>1</w:t>
      </w:r>
      <w:r>
        <w:rPr>
          <w:rFonts w:cstheme="minorHAnsi"/>
          <w:sz w:val="16"/>
          <w:szCs w:val="16"/>
          <w:vertAlign w:val="superscript"/>
        </w:rPr>
        <w:t xml:space="preserve">  </w:t>
      </w:r>
      <w:r w:rsidRPr="009E5741">
        <w:rPr>
          <w:rFonts w:cstheme="minorHAnsi"/>
          <w:sz w:val="16"/>
          <w:szCs w:val="16"/>
        </w:rPr>
        <w:t xml:space="preserve"> In any instance where a </w:t>
      </w:r>
      <w:r>
        <w:rPr>
          <w:rFonts w:cstheme="minorHAnsi"/>
          <w:sz w:val="16"/>
          <w:szCs w:val="16"/>
        </w:rPr>
        <w:t>Council</w:t>
      </w:r>
      <w:r w:rsidRPr="009E5741">
        <w:rPr>
          <w:rFonts w:cstheme="minorHAnsi"/>
          <w:sz w:val="16"/>
          <w:szCs w:val="16"/>
        </w:rPr>
        <w:t xml:space="preserve"> member is involved in a complaint, as the Complainant, Covered Person or a related party, they may not be present at that part of the Board meeting where the matter is discussed and they may not vote on any matters related to the complaint.</w:t>
      </w:r>
    </w:p>
    <w:p w:rsidR="003D5102" w:rsidRDefault="00EA4CC7" w:rsidP="00EA4CC7">
      <w:pPr>
        <w:spacing w:before="240" w:after="240" w:line="276" w:lineRule="auto"/>
        <w:ind w:left="360"/>
        <w:rPr>
          <w:rFonts w:cstheme="minorHAnsi"/>
        </w:rPr>
      </w:pPr>
      <w:r w:rsidRPr="00EA4CC7">
        <w:rPr>
          <w:rFonts w:cstheme="minorHAnsi"/>
        </w:rPr>
        <w:lastRenderedPageBreak/>
        <w:t xml:space="preserve">If any member of the </w:t>
      </w:r>
      <w:r>
        <w:rPr>
          <w:rFonts w:cstheme="minorHAnsi"/>
        </w:rPr>
        <w:t>Council</w:t>
      </w:r>
      <w:r w:rsidRPr="00EA4CC7">
        <w:rPr>
          <w:rFonts w:cstheme="minorHAnsi"/>
        </w:rPr>
        <w:t xml:space="preserve"> is of the view that an ethical violation has taken place the </w:t>
      </w:r>
      <w:r>
        <w:rPr>
          <w:rFonts w:cstheme="minorHAnsi"/>
        </w:rPr>
        <w:t>Council</w:t>
      </w:r>
      <w:r w:rsidRPr="00EA4CC7">
        <w:rPr>
          <w:rFonts w:cstheme="minorHAnsi"/>
        </w:rPr>
        <w:t xml:space="preserve"> will then be required to conduct disciplinary investigations and impose disciplinary sanctions upon the Covered Person.</w:t>
      </w:r>
    </w:p>
    <w:p w:rsidR="002A52AC" w:rsidRPr="003D5102" w:rsidRDefault="003D5102" w:rsidP="00A9072D">
      <w:pPr>
        <w:pStyle w:val="Heading3"/>
        <w:numPr>
          <w:ilvl w:val="1"/>
          <w:numId w:val="22"/>
        </w:numPr>
        <w:rPr>
          <w:rFonts w:asciiTheme="minorHAnsi" w:hAnsiTheme="minorHAnsi"/>
        </w:rPr>
      </w:pPr>
      <w:bookmarkStart w:id="17" w:name="_Toc373220367"/>
      <w:r>
        <w:t>Sanctions</w:t>
      </w:r>
      <w:bookmarkEnd w:id="17"/>
    </w:p>
    <w:p w:rsidR="002A52AC" w:rsidRDefault="002A52AC" w:rsidP="00BF01CC">
      <w:pPr>
        <w:spacing w:before="240" w:after="240" w:line="276" w:lineRule="auto"/>
        <w:ind w:left="360"/>
        <w:rPr>
          <w:rFonts w:cstheme="minorHAnsi"/>
        </w:rPr>
      </w:pPr>
      <w:r w:rsidRPr="003D5102">
        <w:rPr>
          <w:rFonts w:cstheme="minorHAnsi"/>
        </w:rPr>
        <w:t xml:space="preserve">Sanctions may only be imposed by 75% majority voting of all members of the </w:t>
      </w:r>
      <w:r w:rsidR="00EA4CC7">
        <w:rPr>
          <w:rFonts w:cstheme="minorHAnsi"/>
        </w:rPr>
        <w:t>Council</w:t>
      </w:r>
      <w:r w:rsidRPr="003D5102">
        <w:rPr>
          <w:rFonts w:cstheme="minorHAnsi"/>
        </w:rPr>
        <w:t xml:space="preserve"> for the time being entitled to vote and present in person or by proxy. </w:t>
      </w:r>
    </w:p>
    <w:p w:rsidR="009E5741" w:rsidRPr="009E5741" w:rsidRDefault="00213A86" w:rsidP="00A53467">
      <w:pPr>
        <w:spacing w:before="240" w:after="240" w:line="276" w:lineRule="auto"/>
        <w:ind w:left="1077" w:hanging="720"/>
        <w:rPr>
          <w:rFonts w:cstheme="minorHAnsi"/>
        </w:rPr>
      </w:pPr>
      <w:r>
        <w:rPr>
          <w:rFonts w:cstheme="minorHAnsi"/>
        </w:rPr>
        <w:t>3.7.1</w:t>
      </w:r>
      <w:r>
        <w:rPr>
          <w:rFonts w:cstheme="minorHAnsi"/>
        </w:rPr>
        <w:tab/>
      </w:r>
      <w:r w:rsidR="009E5741" w:rsidRPr="00213A86">
        <w:rPr>
          <w:rFonts w:cstheme="minorHAnsi"/>
          <w:u w:val="single"/>
        </w:rPr>
        <w:t>Private Censur</w:t>
      </w:r>
      <w:r w:rsidR="009E5741" w:rsidRPr="00213A86">
        <w:rPr>
          <w:rFonts w:cstheme="minorHAnsi"/>
        </w:rPr>
        <w:t>e.</w:t>
      </w:r>
      <w:r w:rsidR="009E5741" w:rsidRPr="009E5741">
        <w:rPr>
          <w:rFonts w:cstheme="minorHAnsi"/>
        </w:rPr>
        <w:t xml:space="preserve"> </w:t>
      </w:r>
      <w:proofErr w:type="gramStart"/>
      <w:r w:rsidR="009E5741" w:rsidRPr="009E5741">
        <w:rPr>
          <w:rFonts w:cstheme="minorHAnsi"/>
        </w:rPr>
        <w:t>The least severe sanction.</w:t>
      </w:r>
      <w:proofErr w:type="gramEnd"/>
      <w:r w:rsidR="009E5741" w:rsidRPr="009E5741">
        <w:rPr>
          <w:rFonts w:cstheme="minorHAnsi"/>
        </w:rPr>
        <w:t xml:space="preserve"> Private censure may be announced publicly excluding the Covered Person’s name or other specifically identifying information. </w:t>
      </w:r>
    </w:p>
    <w:p w:rsidR="009E5741" w:rsidRPr="009E5741" w:rsidRDefault="00213A86" w:rsidP="00A53467">
      <w:pPr>
        <w:spacing w:before="240" w:after="240" w:line="276" w:lineRule="auto"/>
        <w:ind w:left="1077" w:hanging="720"/>
        <w:rPr>
          <w:rFonts w:cstheme="minorHAnsi"/>
        </w:rPr>
      </w:pPr>
      <w:r>
        <w:rPr>
          <w:rFonts w:cstheme="minorHAnsi"/>
        </w:rPr>
        <w:t>3.7.2</w:t>
      </w:r>
      <w:r>
        <w:rPr>
          <w:rFonts w:cstheme="minorHAnsi"/>
        </w:rPr>
        <w:tab/>
      </w:r>
      <w:r w:rsidR="009E5741" w:rsidRPr="009E5741">
        <w:rPr>
          <w:rFonts w:cstheme="minorHAnsi"/>
        </w:rPr>
        <w:t xml:space="preserve"> </w:t>
      </w:r>
      <w:r w:rsidR="009E5741" w:rsidRPr="00213A86">
        <w:rPr>
          <w:rFonts w:cstheme="minorHAnsi"/>
          <w:u w:val="single"/>
        </w:rPr>
        <w:t>Membership Censure.</w:t>
      </w:r>
      <w:r w:rsidR="009E5741" w:rsidRPr="009E5741">
        <w:rPr>
          <w:rFonts w:cstheme="minorHAnsi"/>
        </w:rPr>
        <w:t xml:space="preserve"> This may be announced amongst the membership but is not for onward distribution to the media or for circulation or discussion other than amongst </w:t>
      </w:r>
      <w:r w:rsidR="00916F5D">
        <w:rPr>
          <w:rFonts w:cstheme="minorHAnsi"/>
        </w:rPr>
        <w:t>Crane Association</w:t>
      </w:r>
      <w:r w:rsidR="009E5741" w:rsidRPr="009E5741">
        <w:rPr>
          <w:rFonts w:cstheme="minorHAnsi"/>
        </w:rPr>
        <w:t xml:space="preserve"> members. </w:t>
      </w:r>
    </w:p>
    <w:p w:rsidR="009E5741" w:rsidRPr="009E5741" w:rsidRDefault="00213A86" w:rsidP="00A53467">
      <w:pPr>
        <w:spacing w:before="240" w:after="240" w:line="276" w:lineRule="auto"/>
        <w:ind w:left="1077" w:hanging="720"/>
        <w:rPr>
          <w:rFonts w:cstheme="minorHAnsi"/>
        </w:rPr>
      </w:pPr>
      <w:r>
        <w:rPr>
          <w:rFonts w:cstheme="minorHAnsi"/>
        </w:rPr>
        <w:t>3.7.3</w:t>
      </w:r>
      <w:r>
        <w:rPr>
          <w:rFonts w:cstheme="minorHAnsi"/>
        </w:rPr>
        <w:tab/>
      </w:r>
      <w:r w:rsidR="009E5741" w:rsidRPr="009E5741">
        <w:rPr>
          <w:rFonts w:cstheme="minorHAnsi"/>
        </w:rPr>
        <w:t xml:space="preserve"> </w:t>
      </w:r>
      <w:r w:rsidR="009E5741" w:rsidRPr="00213A86">
        <w:rPr>
          <w:rFonts w:cstheme="minorHAnsi"/>
          <w:u w:val="single"/>
        </w:rPr>
        <w:t>Public Censure</w:t>
      </w:r>
      <w:r w:rsidR="009E5741" w:rsidRPr="009E5741">
        <w:rPr>
          <w:rFonts w:cstheme="minorHAnsi"/>
        </w:rPr>
        <w:t xml:space="preserve">. This sanction may be announced publicly including the Covered Person’s name and company affiliation. </w:t>
      </w:r>
    </w:p>
    <w:p w:rsidR="009E5741" w:rsidRPr="009E5741" w:rsidRDefault="00213A86" w:rsidP="00A53467">
      <w:pPr>
        <w:spacing w:before="240" w:after="240" w:line="276" w:lineRule="auto"/>
        <w:ind w:left="1077" w:hanging="720"/>
        <w:rPr>
          <w:rFonts w:cstheme="minorHAnsi"/>
        </w:rPr>
      </w:pPr>
      <w:r>
        <w:rPr>
          <w:rFonts w:cstheme="minorHAnsi"/>
        </w:rPr>
        <w:t>3.7.4</w:t>
      </w:r>
      <w:r>
        <w:rPr>
          <w:rFonts w:cstheme="minorHAnsi"/>
        </w:rPr>
        <w:tab/>
      </w:r>
      <w:r w:rsidR="009E5741" w:rsidRPr="009E5741">
        <w:rPr>
          <w:rFonts w:cstheme="minorHAnsi"/>
        </w:rPr>
        <w:t xml:space="preserve"> </w:t>
      </w:r>
      <w:r w:rsidR="009E5741" w:rsidRPr="00213A86">
        <w:rPr>
          <w:rFonts w:cstheme="minorHAnsi"/>
          <w:u w:val="single"/>
        </w:rPr>
        <w:t xml:space="preserve">Timed Suspension of the Right to use the </w:t>
      </w:r>
      <w:r w:rsidR="00916F5D">
        <w:rPr>
          <w:rFonts w:cstheme="minorHAnsi"/>
          <w:u w:val="single"/>
        </w:rPr>
        <w:t xml:space="preserve">Crane </w:t>
      </w:r>
      <w:proofErr w:type="spellStart"/>
      <w:r w:rsidR="00916F5D">
        <w:rPr>
          <w:rFonts w:cstheme="minorHAnsi"/>
          <w:u w:val="single"/>
        </w:rPr>
        <w:t>Association</w:t>
      </w:r>
      <w:r w:rsidRPr="00213A86">
        <w:rPr>
          <w:rFonts w:cstheme="minorHAnsi"/>
          <w:u w:val="single"/>
        </w:rPr>
        <w:t>S</w:t>
      </w:r>
      <w:proofErr w:type="spellEnd"/>
      <w:r w:rsidR="009E5741" w:rsidRPr="00213A86">
        <w:rPr>
          <w:rFonts w:cstheme="minorHAnsi"/>
          <w:u w:val="single"/>
        </w:rPr>
        <w:t xml:space="preserve"> Designation.</w:t>
      </w:r>
      <w:r>
        <w:rPr>
          <w:rFonts w:cstheme="minorHAnsi"/>
          <w:u w:val="single"/>
        </w:rPr>
        <w:t xml:space="preserve"> </w:t>
      </w:r>
      <w:r w:rsidR="009E5741" w:rsidRPr="009E5741">
        <w:rPr>
          <w:rFonts w:cstheme="minorHAnsi"/>
        </w:rPr>
        <w:t xml:space="preserve">Covered Person’s right to use the </w:t>
      </w:r>
      <w:r w:rsidR="00916F5D">
        <w:rPr>
          <w:rFonts w:cstheme="minorHAnsi"/>
        </w:rPr>
        <w:t>Crane Association</w:t>
      </w:r>
      <w:r w:rsidR="009E5741" w:rsidRPr="009E5741">
        <w:rPr>
          <w:rFonts w:cstheme="minorHAnsi"/>
        </w:rPr>
        <w:t xml:space="preserve"> designation is suspended for a specified period of time. </w:t>
      </w:r>
    </w:p>
    <w:p w:rsidR="009E5741" w:rsidRPr="009E5741" w:rsidRDefault="00213A86" w:rsidP="00A53467">
      <w:pPr>
        <w:spacing w:before="240" w:after="240" w:line="276" w:lineRule="auto"/>
        <w:ind w:left="1077" w:hanging="720"/>
        <w:rPr>
          <w:rFonts w:cstheme="minorHAnsi"/>
        </w:rPr>
      </w:pPr>
      <w:r>
        <w:rPr>
          <w:rFonts w:cstheme="minorHAnsi"/>
        </w:rPr>
        <w:t>3.7.5</w:t>
      </w:r>
      <w:r>
        <w:rPr>
          <w:rFonts w:cstheme="minorHAnsi"/>
        </w:rPr>
        <w:tab/>
      </w:r>
      <w:r w:rsidR="009E5741" w:rsidRPr="009E5741">
        <w:rPr>
          <w:rFonts w:cstheme="minorHAnsi"/>
        </w:rPr>
        <w:t xml:space="preserve"> </w:t>
      </w:r>
      <w:r w:rsidR="009E5741" w:rsidRPr="00213A86">
        <w:rPr>
          <w:rFonts w:cstheme="minorHAnsi"/>
          <w:u w:val="single"/>
        </w:rPr>
        <w:t>Timed Suspension of Membership</w:t>
      </w:r>
      <w:r w:rsidR="009E5741" w:rsidRPr="009E5741">
        <w:rPr>
          <w:rFonts w:cstheme="minorHAnsi"/>
        </w:rPr>
        <w:t xml:space="preserve">. Covered Person’s membership in </w:t>
      </w:r>
      <w:r w:rsidR="00916F5D">
        <w:rPr>
          <w:rFonts w:cstheme="minorHAnsi"/>
        </w:rPr>
        <w:t>Crane Association</w:t>
      </w:r>
      <w:r w:rsidR="009E5741" w:rsidRPr="009E5741">
        <w:rPr>
          <w:rFonts w:cstheme="minorHAnsi"/>
        </w:rPr>
        <w:t xml:space="preserve"> is suspended for a specified period of time. </w:t>
      </w:r>
    </w:p>
    <w:p w:rsidR="009E5741" w:rsidRDefault="00213A86" w:rsidP="00A53467">
      <w:pPr>
        <w:spacing w:before="240" w:after="240" w:line="276" w:lineRule="auto"/>
        <w:ind w:left="1077" w:hanging="720"/>
        <w:rPr>
          <w:rFonts w:cstheme="minorHAnsi"/>
        </w:rPr>
      </w:pPr>
      <w:r>
        <w:rPr>
          <w:rFonts w:cstheme="minorHAnsi"/>
        </w:rPr>
        <w:t>3.7.6</w:t>
      </w:r>
      <w:r>
        <w:rPr>
          <w:rFonts w:cstheme="minorHAnsi"/>
        </w:rPr>
        <w:tab/>
      </w:r>
      <w:r w:rsidR="009E5741" w:rsidRPr="00213A86">
        <w:rPr>
          <w:rFonts w:cstheme="minorHAnsi"/>
          <w:u w:val="single"/>
        </w:rPr>
        <w:t xml:space="preserve"> Summary Suspension</w:t>
      </w:r>
      <w:r w:rsidR="009E5741" w:rsidRPr="009E5741">
        <w:rPr>
          <w:rFonts w:cstheme="minorHAnsi"/>
        </w:rPr>
        <w:t xml:space="preserve">. This sanction automatically removes membership in </w:t>
      </w:r>
      <w:r w:rsidR="00916F5D">
        <w:rPr>
          <w:rFonts w:cstheme="minorHAnsi"/>
        </w:rPr>
        <w:t>Crane Association</w:t>
      </w:r>
      <w:r w:rsidR="009E5741" w:rsidRPr="009E5741">
        <w:rPr>
          <w:rFonts w:cstheme="minorHAnsi"/>
        </w:rPr>
        <w:t>, the right of the Covered Person to use the</w:t>
      </w:r>
      <w:r>
        <w:rPr>
          <w:rFonts w:cstheme="minorHAnsi"/>
        </w:rPr>
        <w:t xml:space="preserve"> </w:t>
      </w:r>
      <w:r w:rsidR="00916F5D">
        <w:rPr>
          <w:rFonts w:cstheme="minorHAnsi"/>
        </w:rPr>
        <w:t>Crane Association</w:t>
      </w:r>
      <w:r w:rsidR="009E5741" w:rsidRPr="009E5741">
        <w:rPr>
          <w:rFonts w:cstheme="minorHAnsi"/>
        </w:rPr>
        <w:t xml:space="preserve"> designation and the right to participate in </w:t>
      </w:r>
      <w:r w:rsidR="00916F5D">
        <w:rPr>
          <w:rFonts w:cstheme="minorHAnsi"/>
        </w:rPr>
        <w:t>Crane Association</w:t>
      </w:r>
      <w:r>
        <w:rPr>
          <w:rFonts w:cstheme="minorHAnsi"/>
        </w:rPr>
        <w:t xml:space="preserve"> </w:t>
      </w:r>
      <w:r w:rsidR="009E5741" w:rsidRPr="009E5741">
        <w:rPr>
          <w:rFonts w:cstheme="minorHAnsi"/>
        </w:rPr>
        <w:t>sponsored or promoted events.</w:t>
      </w:r>
    </w:p>
    <w:p w:rsidR="002A52AC" w:rsidRPr="003D5102" w:rsidRDefault="002A52AC" w:rsidP="00213A86">
      <w:pPr>
        <w:pStyle w:val="Heading3"/>
      </w:pPr>
      <w:bookmarkStart w:id="18" w:name="_Toc373220368"/>
      <w:r w:rsidRPr="003D5102">
        <w:t>3.8 Notice of Disciplinary Action</w:t>
      </w:r>
      <w:bookmarkEnd w:id="18"/>
      <w:r w:rsidRPr="003D5102">
        <w:t xml:space="preserve"> </w:t>
      </w:r>
    </w:p>
    <w:p w:rsidR="002A52AC" w:rsidRPr="003D5102" w:rsidRDefault="002A52AC" w:rsidP="00BF01CC">
      <w:pPr>
        <w:spacing w:before="240" w:after="240" w:line="276" w:lineRule="auto"/>
        <w:ind w:left="360"/>
        <w:rPr>
          <w:rFonts w:cstheme="minorHAnsi"/>
        </w:rPr>
      </w:pPr>
      <w:r w:rsidRPr="003D5102">
        <w:rPr>
          <w:rFonts w:cstheme="minorHAnsi"/>
        </w:rPr>
        <w:t>All sanctions shall contain a ‘Notice of Disciplinary Action’ that summarizes;</w:t>
      </w:r>
    </w:p>
    <w:p w:rsidR="002A52AC" w:rsidRPr="003D5102" w:rsidRDefault="00213A86" w:rsidP="00BF01CC">
      <w:pPr>
        <w:spacing w:before="240" w:after="240" w:line="276" w:lineRule="auto"/>
        <w:ind w:left="360"/>
        <w:rPr>
          <w:rFonts w:cstheme="minorHAnsi"/>
        </w:rPr>
      </w:pPr>
      <w:r>
        <w:rPr>
          <w:rFonts w:cstheme="minorHAnsi"/>
        </w:rPr>
        <w:t>3.8.1</w:t>
      </w:r>
      <w:r>
        <w:rPr>
          <w:rFonts w:cstheme="minorHAnsi"/>
        </w:rPr>
        <w:tab/>
      </w:r>
      <w:r w:rsidR="002A52AC" w:rsidRPr="003D5102">
        <w:rPr>
          <w:rFonts w:cstheme="minorHAnsi"/>
        </w:rPr>
        <w:t xml:space="preserve">The nature of the matter and the disciplinary proceeding </w:t>
      </w:r>
    </w:p>
    <w:p w:rsidR="002A52AC" w:rsidRPr="003D5102" w:rsidRDefault="00213A86" w:rsidP="00BF01CC">
      <w:pPr>
        <w:spacing w:before="240" w:after="240" w:line="276" w:lineRule="auto"/>
        <w:ind w:left="360"/>
        <w:rPr>
          <w:rFonts w:cstheme="minorHAnsi"/>
        </w:rPr>
      </w:pPr>
      <w:r>
        <w:rPr>
          <w:rFonts w:cstheme="minorHAnsi"/>
        </w:rPr>
        <w:t>3.8.2</w:t>
      </w:r>
      <w:r>
        <w:rPr>
          <w:rFonts w:cstheme="minorHAnsi"/>
        </w:rPr>
        <w:tab/>
      </w:r>
      <w:r w:rsidR="002A52AC" w:rsidRPr="003D5102">
        <w:rPr>
          <w:rFonts w:cstheme="minorHAnsi"/>
        </w:rPr>
        <w:t xml:space="preserve">The applicable code, standard(s) and/or rule(s) that were violated </w:t>
      </w:r>
    </w:p>
    <w:p w:rsidR="002A52AC" w:rsidRPr="003D5102" w:rsidRDefault="00213A86" w:rsidP="00BF01CC">
      <w:pPr>
        <w:spacing w:before="240" w:after="240" w:line="276" w:lineRule="auto"/>
        <w:ind w:left="360"/>
        <w:rPr>
          <w:rFonts w:cstheme="minorHAnsi"/>
        </w:rPr>
      </w:pPr>
      <w:r>
        <w:rPr>
          <w:rFonts w:cstheme="minorHAnsi"/>
        </w:rPr>
        <w:t>3.8.3</w:t>
      </w:r>
      <w:r>
        <w:rPr>
          <w:rFonts w:cstheme="minorHAnsi"/>
        </w:rPr>
        <w:tab/>
      </w:r>
      <w:r w:rsidR="002A52AC" w:rsidRPr="003D5102">
        <w:rPr>
          <w:rFonts w:cstheme="minorHAnsi"/>
        </w:rPr>
        <w:t xml:space="preserve">The sanction to be imposed </w:t>
      </w:r>
    </w:p>
    <w:p w:rsidR="002A52AC" w:rsidRPr="003D5102" w:rsidRDefault="00213A86" w:rsidP="00BF01CC">
      <w:pPr>
        <w:spacing w:before="240" w:after="240" w:line="276" w:lineRule="auto"/>
        <w:ind w:left="360"/>
        <w:rPr>
          <w:rFonts w:cstheme="minorHAnsi"/>
        </w:rPr>
      </w:pPr>
      <w:r>
        <w:rPr>
          <w:rFonts w:cstheme="minorHAnsi"/>
        </w:rPr>
        <w:t>3.8.4</w:t>
      </w:r>
      <w:r>
        <w:rPr>
          <w:rFonts w:cstheme="minorHAnsi"/>
        </w:rPr>
        <w:tab/>
      </w:r>
      <w:r w:rsidR="002A52AC" w:rsidRPr="003D5102">
        <w:rPr>
          <w:rFonts w:cstheme="minorHAnsi"/>
        </w:rPr>
        <w:t xml:space="preserve">Other information as deemed appropriate by the </w:t>
      </w:r>
      <w:r w:rsidR="00EA4CC7">
        <w:rPr>
          <w:rFonts w:cstheme="minorHAnsi"/>
        </w:rPr>
        <w:t>Council</w:t>
      </w:r>
      <w:r w:rsidR="002A52AC" w:rsidRPr="003D5102">
        <w:rPr>
          <w:rFonts w:cstheme="minorHAnsi"/>
        </w:rPr>
        <w:t xml:space="preserve"> </w:t>
      </w:r>
    </w:p>
    <w:p w:rsidR="002A52AC" w:rsidRPr="003D5102" w:rsidRDefault="002A52AC" w:rsidP="00213A86">
      <w:pPr>
        <w:pStyle w:val="Heading3"/>
      </w:pPr>
      <w:bookmarkStart w:id="19" w:name="_Toc373220369"/>
      <w:r w:rsidRPr="003D5102">
        <w:t>3.9 Announcement of Sanctions</w:t>
      </w:r>
      <w:bookmarkEnd w:id="19"/>
      <w:r w:rsidRPr="003D5102">
        <w:t xml:space="preserve"> </w:t>
      </w:r>
    </w:p>
    <w:p w:rsidR="002A52AC" w:rsidRPr="003D5102" w:rsidRDefault="002A52AC" w:rsidP="00BF01CC">
      <w:pPr>
        <w:spacing w:before="240" w:after="240" w:line="276" w:lineRule="auto"/>
        <w:ind w:left="360"/>
        <w:rPr>
          <w:rFonts w:cstheme="minorHAnsi"/>
        </w:rPr>
      </w:pPr>
      <w:r w:rsidRPr="003D5102">
        <w:rPr>
          <w:rFonts w:cstheme="minorHAnsi"/>
        </w:rPr>
        <w:t xml:space="preserve">Sanctions shall be announced in a manner determined by the </w:t>
      </w:r>
      <w:r w:rsidR="00EA4CC7">
        <w:rPr>
          <w:rFonts w:cstheme="minorHAnsi"/>
        </w:rPr>
        <w:t>Council</w:t>
      </w:r>
      <w:r w:rsidRPr="003D5102">
        <w:rPr>
          <w:rFonts w:cstheme="minorHAnsi"/>
        </w:rPr>
        <w:t xml:space="preserve">. </w:t>
      </w:r>
    </w:p>
    <w:p w:rsidR="002A52AC" w:rsidRPr="003D5102" w:rsidRDefault="002A52AC" w:rsidP="00BF01CC">
      <w:pPr>
        <w:spacing w:before="240" w:after="240" w:line="276" w:lineRule="auto"/>
        <w:ind w:left="360"/>
        <w:rPr>
          <w:rFonts w:cstheme="minorHAnsi"/>
        </w:rPr>
      </w:pPr>
      <w:r w:rsidRPr="003D5102">
        <w:rPr>
          <w:rFonts w:cstheme="minorHAnsi"/>
        </w:rPr>
        <w:t>All sanctions shall, in any event, be communicated to the Covered Person</w:t>
      </w:r>
      <w:r w:rsidR="00213A86">
        <w:rPr>
          <w:rFonts w:cstheme="minorHAnsi"/>
        </w:rPr>
        <w:t xml:space="preserve"> </w:t>
      </w:r>
      <w:r w:rsidRPr="003D5102">
        <w:rPr>
          <w:rFonts w:cstheme="minorHAnsi"/>
        </w:rPr>
        <w:t>within 5 days of b</w:t>
      </w:r>
      <w:r w:rsidR="00213A86">
        <w:rPr>
          <w:rFonts w:cstheme="minorHAnsi"/>
        </w:rPr>
        <w:t xml:space="preserve">eing imposed. Public Sanctions </w:t>
      </w:r>
      <w:r w:rsidRPr="003D5102">
        <w:rPr>
          <w:rFonts w:cstheme="minorHAnsi"/>
        </w:rPr>
        <w:t xml:space="preserve">will be; </w:t>
      </w:r>
    </w:p>
    <w:p w:rsidR="002A52AC" w:rsidRPr="003D5102" w:rsidRDefault="00213A86" w:rsidP="00E84BB2">
      <w:pPr>
        <w:spacing w:before="240" w:after="240" w:line="276" w:lineRule="auto"/>
        <w:ind w:left="1134" w:hanging="708"/>
        <w:rPr>
          <w:rFonts w:cstheme="minorHAnsi"/>
        </w:rPr>
      </w:pPr>
      <w:r>
        <w:rPr>
          <w:rFonts w:cstheme="minorHAnsi"/>
        </w:rPr>
        <w:lastRenderedPageBreak/>
        <w:t>3.9.1</w:t>
      </w:r>
      <w:r>
        <w:rPr>
          <w:rFonts w:cstheme="minorHAnsi"/>
        </w:rPr>
        <w:tab/>
      </w:r>
      <w:r w:rsidR="002A52AC" w:rsidRPr="003D5102">
        <w:rPr>
          <w:rFonts w:cstheme="minorHAnsi"/>
        </w:rPr>
        <w:t xml:space="preserve">Immediately notified to all Members via e-mail </w:t>
      </w:r>
    </w:p>
    <w:p w:rsidR="002A52AC" w:rsidRPr="003D5102" w:rsidRDefault="00E84BB2" w:rsidP="00E84BB2">
      <w:pPr>
        <w:spacing w:before="240" w:after="240" w:line="276" w:lineRule="auto"/>
        <w:ind w:left="1134" w:hanging="774"/>
        <w:rPr>
          <w:rFonts w:cstheme="minorHAnsi"/>
        </w:rPr>
      </w:pPr>
      <w:r>
        <w:rPr>
          <w:rFonts w:cstheme="minorHAnsi"/>
        </w:rPr>
        <w:t xml:space="preserve">3.9.2      </w:t>
      </w:r>
      <w:r w:rsidR="002A52AC" w:rsidRPr="003D5102">
        <w:rPr>
          <w:rFonts w:cstheme="minorHAnsi"/>
        </w:rPr>
        <w:t xml:space="preserve">Notified to the Complainant within 5 days of the decision being made. </w:t>
      </w:r>
    </w:p>
    <w:p w:rsidR="002A52AC" w:rsidRPr="003D5102" w:rsidRDefault="00213A86" w:rsidP="00E84BB2">
      <w:pPr>
        <w:spacing w:before="240" w:after="240" w:line="276" w:lineRule="auto"/>
        <w:ind w:left="1077" w:hanging="720"/>
        <w:rPr>
          <w:rFonts w:cstheme="minorHAnsi"/>
        </w:rPr>
      </w:pPr>
      <w:r>
        <w:rPr>
          <w:rFonts w:cstheme="minorHAnsi"/>
        </w:rPr>
        <w:t>3.9.3</w:t>
      </w:r>
      <w:r>
        <w:rPr>
          <w:rFonts w:cstheme="minorHAnsi"/>
        </w:rPr>
        <w:tab/>
      </w:r>
      <w:r w:rsidR="002A52AC" w:rsidRPr="003D5102">
        <w:rPr>
          <w:rFonts w:cstheme="minorHAnsi"/>
        </w:rPr>
        <w:t xml:space="preserve">Posted on the </w:t>
      </w:r>
      <w:r w:rsidR="00916F5D">
        <w:rPr>
          <w:rFonts w:cstheme="minorHAnsi"/>
        </w:rPr>
        <w:t>Crane Association</w:t>
      </w:r>
      <w:r w:rsidR="002A52AC" w:rsidRPr="003D5102">
        <w:rPr>
          <w:rFonts w:cstheme="minorHAnsi"/>
        </w:rPr>
        <w:t xml:space="preserve"> web site within 5 days of the decision being made, for a period of not less than 1 calendar month. </w:t>
      </w:r>
    </w:p>
    <w:p w:rsidR="002A52AC" w:rsidRPr="003D5102" w:rsidRDefault="002A52AC" w:rsidP="00213A86">
      <w:pPr>
        <w:pStyle w:val="Heading3"/>
      </w:pPr>
      <w:bookmarkStart w:id="20" w:name="_Toc373220370"/>
      <w:r w:rsidRPr="003D5102">
        <w:t>3.10 Continuation of Proceedings after Resignation</w:t>
      </w:r>
      <w:bookmarkEnd w:id="20"/>
      <w:r w:rsidRPr="003D5102">
        <w:t xml:space="preserve"> </w:t>
      </w:r>
    </w:p>
    <w:p w:rsidR="002A52AC" w:rsidRDefault="002A52AC" w:rsidP="00BF01CC">
      <w:pPr>
        <w:spacing w:before="240" w:after="240" w:line="276" w:lineRule="auto"/>
        <w:ind w:left="360"/>
        <w:rPr>
          <w:rFonts w:cstheme="minorHAnsi"/>
        </w:rPr>
      </w:pPr>
      <w:r w:rsidRPr="003D5102">
        <w:rPr>
          <w:rFonts w:cstheme="minorHAnsi"/>
        </w:rPr>
        <w:t xml:space="preserve">Notwithstanding a Covered Person’s resignation from </w:t>
      </w:r>
      <w:r w:rsidR="00916F5D">
        <w:rPr>
          <w:rFonts w:cstheme="minorHAnsi"/>
        </w:rPr>
        <w:t>Crane Association</w:t>
      </w:r>
      <w:r w:rsidRPr="003D5102">
        <w:rPr>
          <w:rFonts w:cstheme="minorHAnsi"/>
        </w:rPr>
        <w:t xml:space="preserve"> and/or from affiliate organisations, disciplinary proceedings may continue and The </w:t>
      </w:r>
      <w:r w:rsidR="00EA4CC7">
        <w:rPr>
          <w:rFonts w:cstheme="minorHAnsi"/>
        </w:rPr>
        <w:t>Council</w:t>
      </w:r>
      <w:r w:rsidRPr="003D5102">
        <w:rPr>
          <w:rFonts w:cstheme="minorHAnsi"/>
        </w:rPr>
        <w:t>, CEO or applicable subcommittee may impose disciplinary sanctions, if such disciplinary proceedings were commenced prior to such resignation or postponed status.</w:t>
      </w:r>
    </w:p>
    <w:p w:rsidR="008E5444" w:rsidRDefault="008E5444" w:rsidP="00BF01CC">
      <w:pPr>
        <w:spacing w:before="240" w:after="240" w:line="276" w:lineRule="auto"/>
        <w:ind w:left="360"/>
        <w:rPr>
          <w:rFonts w:cstheme="minorHAnsi"/>
        </w:rPr>
      </w:pPr>
    </w:p>
    <w:p w:rsidR="008E5444" w:rsidRDefault="008E5444" w:rsidP="00BF01CC">
      <w:pPr>
        <w:spacing w:before="240" w:after="240" w:line="276" w:lineRule="auto"/>
        <w:ind w:left="360"/>
        <w:rPr>
          <w:rFonts w:cstheme="minorHAnsi"/>
        </w:rPr>
      </w:pPr>
      <w:r>
        <w:rPr>
          <w:rFonts w:cstheme="minorHAnsi"/>
        </w:rPr>
        <w:t>Please read this document, then sign, date and return it to the Crane Association of New Zealand is the attached envelope.  Please retain a copy for your records.</w:t>
      </w:r>
    </w:p>
    <w:p w:rsidR="008E5444" w:rsidRDefault="008E5444" w:rsidP="00BF01CC">
      <w:pPr>
        <w:spacing w:before="240" w:after="240" w:line="276" w:lineRule="auto"/>
        <w:ind w:left="360"/>
        <w:rPr>
          <w:rFonts w:cstheme="minorHAnsi"/>
        </w:rPr>
      </w:pPr>
    </w:p>
    <w:p w:rsidR="008E5444" w:rsidRDefault="008E5444" w:rsidP="008E5444">
      <w:pPr>
        <w:spacing w:line="276" w:lineRule="auto"/>
        <w:ind w:left="360"/>
        <w:rPr>
          <w:rFonts w:cstheme="minorHAnsi"/>
        </w:rPr>
      </w:pPr>
      <w:r w:rsidRPr="008E5444">
        <w:rPr>
          <w:rFonts w:cstheme="minorHAnsi"/>
          <w:b/>
        </w:rPr>
        <w:t>Director/Authorised Representative</w:t>
      </w:r>
      <w:proofErr w:type="gramStart"/>
      <w:r>
        <w:rPr>
          <w:rFonts w:cstheme="minorHAnsi"/>
        </w:rPr>
        <w:t>:……………………………………………………………………………………</w:t>
      </w:r>
      <w:proofErr w:type="gramEnd"/>
    </w:p>
    <w:p w:rsidR="008E5444" w:rsidRDefault="008E5444" w:rsidP="008E5444">
      <w:pPr>
        <w:spacing w:line="276" w:lineRule="auto"/>
        <w:ind w:left="36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(Please print name clearly)</w:t>
      </w:r>
    </w:p>
    <w:p w:rsidR="008E5444" w:rsidRDefault="008E5444" w:rsidP="008E5444">
      <w:pPr>
        <w:spacing w:line="276" w:lineRule="auto"/>
        <w:ind w:left="360"/>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p>
    <w:p w:rsidR="008E5444" w:rsidRDefault="008E5444" w:rsidP="00BF01CC">
      <w:pPr>
        <w:spacing w:before="240" w:after="240" w:line="276" w:lineRule="auto"/>
        <w:ind w:left="360"/>
        <w:rPr>
          <w:rFonts w:cstheme="minorHAnsi"/>
        </w:rPr>
      </w:pPr>
      <w:r>
        <w:rPr>
          <w:rFonts w:cstheme="minorHAnsi"/>
        </w:rPr>
        <w:t>Signed</w:t>
      </w:r>
      <w:proofErr w:type="gramStart"/>
      <w:r>
        <w:rPr>
          <w:rFonts w:cstheme="minorHAnsi"/>
        </w:rPr>
        <w:t>:……………………………………………………………………………………………………………</w:t>
      </w:r>
      <w:proofErr w:type="gramEnd"/>
    </w:p>
    <w:p w:rsidR="008E5444" w:rsidRDefault="008E5444" w:rsidP="00BF01CC">
      <w:pPr>
        <w:spacing w:before="240" w:after="240" w:line="276" w:lineRule="auto"/>
        <w:ind w:left="360"/>
        <w:rPr>
          <w:rFonts w:cstheme="minorHAnsi"/>
        </w:rPr>
      </w:pPr>
    </w:p>
    <w:p w:rsidR="008E5444" w:rsidRDefault="008E5444" w:rsidP="00BF01CC">
      <w:pPr>
        <w:spacing w:before="240" w:after="240" w:line="276" w:lineRule="auto"/>
        <w:ind w:left="360"/>
        <w:rPr>
          <w:rFonts w:cstheme="minorHAnsi"/>
        </w:rPr>
      </w:pPr>
      <w:r>
        <w:rPr>
          <w:rFonts w:cstheme="minorHAnsi"/>
        </w:rPr>
        <w:t>Witnessed By</w:t>
      </w:r>
      <w:proofErr w:type="gramStart"/>
      <w:r>
        <w:rPr>
          <w:rFonts w:cstheme="minorHAnsi"/>
        </w:rPr>
        <w:t>:………………………………………………………………………………………………..</w:t>
      </w:r>
      <w:proofErr w:type="gramEnd"/>
    </w:p>
    <w:p w:rsidR="008E5444" w:rsidRDefault="008E5444" w:rsidP="00BF01CC">
      <w:pPr>
        <w:spacing w:before="240" w:after="240" w:line="276" w:lineRule="auto"/>
        <w:ind w:left="360"/>
        <w:rPr>
          <w:rFonts w:cstheme="minorHAnsi"/>
        </w:rPr>
      </w:pPr>
    </w:p>
    <w:p w:rsidR="008E5444" w:rsidRDefault="008E5444" w:rsidP="00BF01CC">
      <w:pPr>
        <w:spacing w:before="240" w:after="240" w:line="276" w:lineRule="auto"/>
        <w:ind w:left="360"/>
      </w:pPr>
      <w:r>
        <w:rPr>
          <w:rFonts w:cstheme="minorHAnsi"/>
        </w:rPr>
        <w:t>Date</w:t>
      </w:r>
      <w:proofErr w:type="gramStart"/>
      <w:r>
        <w:rPr>
          <w:rFonts w:cstheme="minorHAnsi"/>
        </w:rPr>
        <w:t>:……………………………………………………………………………………………………………..</w:t>
      </w:r>
      <w:proofErr w:type="gramEnd"/>
    </w:p>
    <w:sectPr w:rsidR="008E5444" w:rsidSect="004705FD">
      <w:headerReference w:type="default" r:id="rId10"/>
      <w:footerReference w:type="defaul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0823" w:rsidRDefault="008C0823" w:rsidP="004705FD">
      <w:r>
        <w:separator/>
      </w:r>
    </w:p>
  </w:endnote>
  <w:endnote w:type="continuationSeparator" w:id="0">
    <w:p w:rsidR="008C0823" w:rsidRDefault="008C0823" w:rsidP="00470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2933107"/>
      <w:docPartObj>
        <w:docPartGallery w:val="Page Numbers (Bottom of Page)"/>
        <w:docPartUnique/>
      </w:docPartObj>
    </w:sdtPr>
    <w:sdtEndPr>
      <w:rPr>
        <w:noProof/>
      </w:rPr>
    </w:sdtEndPr>
    <w:sdtContent>
      <w:p w:rsidR="004705FD" w:rsidRDefault="004705FD">
        <w:pPr>
          <w:pStyle w:val="Footer"/>
          <w:jc w:val="center"/>
        </w:pPr>
        <w:r>
          <w:fldChar w:fldCharType="begin"/>
        </w:r>
        <w:r>
          <w:instrText xml:space="preserve"> PAGE   \* MERGEFORMAT </w:instrText>
        </w:r>
        <w:r>
          <w:fldChar w:fldCharType="separate"/>
        </w:r>
        <w:r w:rsidR="008563FA">
          <w:rPr>
            <w:noProof/>
          </w:rPr>
          <w:t>10</w:t>
        </w:r>
        <w:r>
          <w:rPr>
            <w:noProof/>
          </w:rPr>
          <w:fldChar w:fldCharType="end"/>
        </w:r>
      </w:p>
    </w:sdtContent>
  </w:sdt>
  <w:p w:rsidR="004705FD" w:rsidRDefault="004705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0823" w:rsidRDefault="008C0823" w:rsidP="004705FD">
      <w:r>
        <w:separator/>
      </w:r>
    </w:p>
  </w:footnote>
  <w:footnote w:type="continuationSeparator" w:id="0">
    <w:p w:rsidR="008C0823" w:rsidRDefault="008C0823" w:rsidP="004705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05FD" w:rsidRPr="004705FD" w:rsidRDefault="004705FD" w:rsidP="004705FD">
    <w:pPr>
      <w:pStyle w:val="Header"/>
      <w:rPr>
        <w:sz w:val="18"/>
        <w:szCs w:val="18"/>
      </w:rPr>
    </w:pPr>
    <w:r>
      <w:rPr>
        <w:sz w:val="18"/>
        <w:szCs w:val="18"/>
      </w:rPr>
      <w:t>Crane Association of NZ</w:t>
    </w:r>
    <w:r>
      <w:rPr>
        <w:sz w:val="18"/>
        <w:szCs w:val="18"/>
      </w:rPr>
      <w:tab/>
    </w:r>
    <w:r w:rsidR="00A85304">
      <w:rPr>
        <w:sz w:val="18"/>
        <w:szCs w:val="18"/>
      </w:rPr>
      <w:t>26 November</w:t>
    </w:r>
    <w:r>
      <w:rPr>
        <w:sz w:val="18"/>
        <w:szCs w:val="18"/>
      </w:rPr>
      <w:t xml:space="preserve"> 2013</w:t>
    </w:r>
    <w:r>
      <w:rPr>
        <w:sz w:val="18"/>
        <w:szCs w:val="18"/>
      </w:rPr>
      <w:tab/>
      <w:t>Code of Ethics</w:t>
    </w:r>
    <w:r>
      <w:rPr>
        <w:sz w:val="18"/>
        <w:szCs w:val="18"/>
      </w:rPr>
      <w:tab/>
    </w:r>
  </w:p>
  <w:p w:rsidR="004705FD" w:rsidRDefault="004705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793"/>
    <w:multiLevelType w:val="hybridMultilevel"/>
    <w:tmpl w:val="159EAD6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06673A64"/>
    <w:multiLevelType w:val="multilevel"/>
    <w:tmpl w:val="A7A4DF34"/>
    <w:lvl w:ilvl="0">
      <w:start w:val="3"/>
      <w:numFmt w:val="decimal"/>
      <w:lvlText w:val="%1"/>
      <w:lvlJc w:val="left"/>
      <w:pPr>
        <w:ind w:left="360" w:hanging="360"/>
      </w:pPr>
      <w:rPr>
        <w:rFonts w:asciiTheme="majorHAnsi" w:hAnsiTheme="majorHAnsi" w:hint="default"/>
      </w:rPr>
    </w:lvl>
    <w:lvl w:ilvl="1">
      <w:start w:val="7"/>
      <w:numFmt w:val="decimal"/>
      <w:lvlText w:val="%1.%2"/>
      <w:lvlJc w:val="left"/>
      <w:pPr>
        <w:ind w:left="360" w:hanging="36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abstractNum w:abstractNumId="2">
    <w:nsid w:val="12FB4D04"/>
    <w:multiLevelType w:val="hybridMultilevel"/>
    <w:tmpl w:val="BFB06E0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13C47835"/>
    <w:multiLevelType w:val="hybridMultilevel"/>
    <w:tmpl w:val="FE3E5B36"/>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4">
    <w:nsid w:val="1B58382C"/>
    <w:multiLevelType w:val="multilevel"/>
    <w:tmpl w:val="40A8DF7E"/>
    <w:lvl w:ilvl="0">
      <w:start w:val="3"/>
      <w:numFmt w:val="decimal"/>
      <w:lvlText w:val="%1"/>
      <w:lvlJc w:val="left"/>
      <w:pPr>
        <w:ind w:left="360" w:hanging="360"/>
      </w:pPr>
      <w:rPr>
        <w:rFonts w:hint="default"/>
      </w:rPr>
    </w:lvl>
    <w:lvl w:ilvl="1">
      <w:start w:val="6"/>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nsid w:val="2072003A"/>
    <w:multiLevelType w:val="hybridMultilevel"/>
    <w:tmpl w:val="D0501F1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nsid w:val="25155CFD"/>
    <w:multiLevelType w:val="multilevel"/>
    <w:tmpl w:val="5A6EC82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25F149BD"/>
    <w:multiLevelType w:val="hybridMultilevel"/>
    <w:tmpl w:val="236A024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264B4DA8"/>
    <w:multiLevelType w:val="multilevel"/>
    <w:tmpl w:val="5A6EC82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2D706777"/>
    <w:multiLevelType w:val="hybridMultilevel"/>
    <w:tmpl w:val="D716F9CA"/>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2F576320"/>
    <w:multiLevelType w:val="multilevel"/>
    <w:tmpl w:val="5A6EC82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nsid w:val="3577445D"/>
    <w:multiLevelType w:val="hybridMultilevel"/>
    <w:tmpl w:val="FE98B51E"/>
    <w:lvl w:ilvl="0" w:tplc="14090017">
      <w:start w:val="1"/>
      <w:numFmt w:val="lowerLetter"/>
      <w:lvlText w:val="%1)"/>
      <w:lvlJc w:val="left"/>
      <w:pPr>
        <w:ind w:left="720" w:hanging="360"/>
      </w:pPr>
    </w:lvl>
    <w:lvl w:ilvl="1" w:tplc="F15A99F4">
      <w:start w:val="1"/>
      <w:numFmt w:val="bullet"/>
      <w:lvlText w:val="-"/>
      <w:lvlJc w:val="left"/>
      <w:pPr>
        <w:ind w:left="1440" w:hanging="360"/>
      </w:pPr>
      <w:rPr>
        <w:rFonts w:ascii="Calibri" w:eastAsiaTheme="minorHAnsi" w:hAnsi="Calibri" w:cs="Calibri" w:hint="default"/>
      </w:rPr>
    </w:lvl>
    <w:lvl w:ilvl="2" w:tplc="47B8B030">
      <w:start w:val="1"/>
      <w:numFmt w:val="decimal"/>
      <w:lvlText w:val="%3)"/>
      <w:lvlJc w:val="left"/>
      <w:pPr>
        <w:ind w:left="2340" w:hanging="360"/>
      </w:pPr>
      <w:rPr>
        <w:rFonts w:hint="default"/>
      </w:rPr>
    </w:lvl>
    <w:lvl w:ilvl="3" w:tplc="00F4F098">
      <w:start w:val="1"/>
      <w:numFmt w:val="upperLetter"/>
      <w:lvlText w:val="(%4)"/>
      <w:lvlJc w:val="left"/>
      <w:pPr>
        <w:ind w:left="2880" w:hanging="360"/>
      </w:pPr>
      <w:rPr>
        <w:rFonts w:hint="default"/>
      </w:rPr>
    </w:lvl>
    <w:lvl w:ilvl="4" w:tplc="C616C578">
      <w:start w:val="1"/>
      <w:numFmt w:val="lowerLetter"/>
      <w:lvlText w:val="%5."/>
      <w:lvlJc w:val="left"/>
      <w:pPr>
        <w:ind w:left="3600" w:hanging="360"/>
      </w:pPr>
      <w:rPr>
        <w:rFonts w:hint="default"/>
      </w:r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3D912F91"/>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46E033F0"/>
    <w:multiLevelType w:val="multilevel"/>
    <w:tmpl w:val="5A6EC822"/>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4996414E"/>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4DCB2E69"/>
    <w:multiLevelType w:val="multilevel"/>
    <w:tmpl w:val="844E37AA"/>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nsid w:val="5C962592"/>
    <w:multiLevelType w:val="hybridMultilevel"/>
    <w:tmpl w:val="C73E50B2"/>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F8952C1"/>
    <w:multiLevelType w:val="hybridMultilevel"/>
    <w:tmpl w:val="22045F4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66842A85"/>
    <w:multiLevelType w:val="multilevel"/>
    <w:tmpl w:val="A7A4DF34"/>
    <w:lvl w:ilvl="0">
      <w:start w:val="3"/>
      <w:numFmt w:val="decimal"/>
      <w:lvlText w:val="%1"/>
      <w:lvlJc w:val="left"/>
      <w:pPr>
        <w:ind w:left="720" w:hanging="360"/>
      </w:pPr>
      <w:rPr>
        <w:rFonts w:asciiTheme="majorHAnsi" w:hAnsiTheme="majorHAnsi" w:hint="default"/>
      </w:rPr>
    </w:lvl>
    <w:lvl w:ilvl="1">
      <w:start w:val="7"/>
      <w:numFmt w:val="decimal"/>
      <w:lvlText w:val="%1.%2"/>
      <w:lvlJc w:val="left"/>
      <w:pPr>
        <w:ind w:left="720" w:hanging="360"/>
      </w:pPr>
      <w:rPr>
        <w:rFonts w:asciiTheme="majorHAnsi" w:hAnsiTheme="majorHAnsi" w:hint="default"/>
      </w:rPr>
    </w:lvl>
    <w:lvl w:ilvl="2">
      <w:start w:val="1"/>
      <w:numFmt w:val="decimal"/>
      <w:lvlText w:val="%1.%2.%3"/>
      <w:lvlJc w:val="left"/>
      <w:pPr>
        <w:ind w:left="1080" w:hanging="720"/>
      </w:pPr>
      <w:rPr>
        <w:rFonts w:asciiTheme="majorHAnsi" w:hAnsiTheme="majorHAnsi" w:hint="default"/>
      </w:rPr>
    </w:lvl>
    <w:lvl w:ilvl="3">
      <w:start w:val="1"/>
      <w:numFmt w:val="decimal"/>
      <w:lvlText w:val="%1.%2.%3.%4"/>
      <w:lvlJc w:val="left"/>
      <w:pPr>
        <w:ind w:left="1080" w:hanging="720"/>
      </w:pPr>
      <w:rPr>
        <w:rFonts w:asciiTheme="majorHAnsi" w:hAnsiTheme="majorHAnsi" w:hint="default"/>
      </w:rPr>
    </w:lvl>
    <w:lvl w:ilvl="4">
      <w:start w:val="1"/>
      <w:numFmt w:val="decimal"/>
      <w:lvlText w:val="%1.%2.%3.%4.%5"/>
      <w:lvlJc w:val="left"/>
      <w:pPr>
        <w:ind w:left="1440" w:hanging="1080"/>
      </w:pPr>
      <w:rPr>
        <w:rFonts w:asciiTheme="majorHAnsi" w:hAnsiTheme="majorHAnsi" w:hint="default"/>
      </w:rPr>
    </w:lvl>
    <w:lvl w:ilvl="5">
      <w:start w:val="1"/>
      <w:numFmt w:val="decimal"/>
      <w:lvlText w:val="%1.%2.%3.%4.%5.%6"/>
      <w:lvlJc w:val="left"/>
      <w:pPr>
        <w:ind w:left="1440" w:hanging="1080"/>
      </w:pPr>
      <w:rPr>
        <w:rFonts w:asciiTheme="majorHAnsi" w:hAnsiTheme="majorHAnsi" w:hint="default"/>
      </w:rPr>
    </w:lvl>
    <w:lvl w:ilvl="6">
      <w:start w:val="1"/>
      <w:numFmt w:val="decimal"/>
      <w:lvlText w:val="%1.%2.%3.%4.%5.%6.%7"/>
      <w:lvlJc w:val="left"/>
      <w:pPr>
        <w:ind w:left="1800" w:hanging="1440"/>
      </w:pPr>
      <w:rPr>
        <w:rFonts w:asciiTheme="majorHAnsi" w:hAnsiTheme="majorHAnsi" w:hint="default"/>
      </w:rPr>
    </w:lvl>
    <w:lvl w:ilvl="7">
      <w:start w:val="1"/>
      <w:numFmt w:val="decimal"/>
      <w:lvlText w:val="%1.%2.%3.%4.%5.%6.%7.%8"/>
      <w:lvlJc w:val="left"/>
      <w:pPr>
        <w:ind w:left="1800" w:hanging="1440"/>
      </w:pPr>
      <w:rPr>
        <w:rFonts w:asciiTheme="majorHAnsi" w:hAnsiTheme="majorHAnsi" w:hint="default"/>
      </w:rPr>
    </w:lvl>
    <w:lvl w:ilvl="8">
      <w:start w:val="1"/>
      <w:numFmt w:val="decimal"/>
      <w:lvlText w:val="%1.%2.%3.%4.%5.%6.%7.%8.%9"/>
      <w:lvlJc w:val="left"/>
      <w:pPr>
        <w:ind w:left="2160" w:hanging="1800"/>
      </w:pPr>
      <w:rPr>
        <w:rFonts w:asciiTheme="majorHAnsi" w:hAnsiTheme="majorHAnsi" w:hint="default"/>
      </w:rPr>
    </w:lvl>
  </w:abstractNum>
  <w:abstractNum w:abstractNumId="19">
    <w:nsid w:val="6A28474F"/>
    <w:multiLevelType w:val="hybridMultilevel"/>
    <w:tmpl w:val="F810055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nsid w:val="6CDF7747"/>
    <w:multiLevelType w:val="multilevel"/>
    <w:tmpl w:val="844E37AA"/>
    <w:lvl w:ilvl="0">
      <w:start w:val="2"/>
      <w:numFmt w:val="decimal"/>
      <w:lvlText w:val="%1"/>
      <w:lvlJc w:val="left"/>
      <w:pPr>
        <w:ind w:left="444" w:hanging="444"/>
      </w:pPr>
      <w:rPr>
        <w:rFonts w:hint="default"/>
      </w:rPr>
    </w:lvl>
    <w:lvl w:ilvl="1">
      <w:start w:val="1"/>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nsid w:val="70E70FA7"/>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753546A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79A3374C"/>
    <w:multiLevelType w:val="multilevel"/>
    <w:tmpl w:val="A7A4DF34"/>
    <w:lvl w:ilvl="0">
      <w:start w:val="3"/>
      <w:numFmt w:val="decimal"/>
      <w:lvlText w:val="%1"/>
      <w:lvlJc w:val="left"/>
      <w:pPr>
        <w:ind w:left="360" w:hanging="360"/>
      </w:pPr>
      <w:rPr>
        <w:rFonts w:asciiTheme="majorHAnsi" w:hAnsiTheme="majorHAnsi" w:hint="default"/>
      </w:rPr>
    </w:lvl>
    <w:lvl w:ilvl="1">
      <w:start w:val="7"/>
      <w:numFmt w:val="decimal"/>
      <w:lvlText w:val="%1.%2"/>
      <w:lvlJc w:val="left"/>
      <w:pPr>
        <w:ind w:left="360" w:hanging="360"/>
      </w:pPr>
      <w:rPr>
        <w:rFonts w:asciiTheme="majorHAnsi" w:hAnsiTheme="majorHAnsi" w:hint="default"/>
      </w:rPr>
    </w:lvl>
    <w:lvl w:ilvl="2">
      <w:start w:val="1"/>
      <w:numFmt w:val="decimal"/>
      <w:lvlText w:val="%1.%2.%3"/>
      <w:lvlJc w:val="left"/>
      <w:pPr>
        <w:ind w:left="720" w:hanging="720"/>
      </w:pPr>
      <w:rPr>
        <w:rFonts w:asciiTheme="majorHAnsi" w:hAnsiTheme="majorHAnsi" w:hint="default"/>
      </w:rPr>
    </w:lvl>
    <w:lvl w:ilvl="3">
      <w:start w:val="1"/>
      <w:numFmt w:val="decimal"/>
      <w:lvlText w:val="%1.%2.%3.%4"/>
      <w:lvlJc w:val="left"/>
      <w:pPr>
        <w:ind w:left="720" w:hanging="720"/>
      </w:pPr>
      <w:rPr>
        <w:rFonts w:asciiTheme="majorHAnsi" w:hAnsiTheme="majorHAnsi" w:hint="default"/>
      </w:rPr>
    </w:lvl>
    <w:lvl w:ilvl="4">
      <w:start w:val="1"/>
      <w:numFmt w:val="decimal"/>
      <w:lvlText w:val="%1.%2.%3.%4.%5"/>
      <w:lvlJc w:val="left"/>
      <w:pPr>
        <w:ind w:left="1080" w:hanging="1080"/>
      </w:pPr>
      <w:rPr>
        <w:rFonts w:asciiTheme="majorHAnsi" w:hAnsiTheme="majorHAnsi" w:hint="default"/>
      </w:rPr>
    </w:lvl>
    <w:lvl w:ilvl="5">
      <w:start w:val="1"/>
      <w:numFmt w:val="decimal"/>
      <w:lvlText w:val="%1.%2.%3.%4.%5.%6"/>
      <w:lvlJc w:val="left"/>
      <w:pPr>
        <w:ind w:left="1080" w:hanging="1080"/>
      </w:pPr>
      <w:rPr>
        <w:rFonts w:asciiTheme="majorHAnsi" w:hAnsiTheme="majorHAnsi" w:hint="default"/>
      </w:rPr>
    </w:lvl>
    <w:lvl w:ilvl="6">
      <w:start w:val="1"/>
      <w:numFmt w:val="decimal"/>
      <w:lvlText w:val="%1.%2.%3.%4.%5.%6.%7"/>
      <w:lvlJc w:val="left"/>
      <w:pPr>
        <w:ind w:left="1440" w:hanging="1440"/>
      </w:pPr>
      <w:rPr>
        <w:rFonts w:asciiTheme="majorHAnsi" w:hAnsiTheme="majorHAnsi" w:hint="default"/>
      </w:rPr>
    </w:lvl>
    <w:lvl w:ilvl="7">
      <w:start w:val="1"/>
      <w:numFmt w:val="decimal"/>
      <w:lvlText w:val="%1.%2.%3.%4.%5.%6.%7.%8"/>
      <w:lvlJc w:val="left"/>
      <w:pPr>
        <w:ind w:left="1440" w:hanging="1440"/>
      </w:pPr>
      <w:rPr>
        <w:rFonts w:asciiTheme="majorHAnsi" w:hAnsiTheme="majorHAnsi" w:hint="default"/>
      </w:rPr>
    </w:lvl>
    <w:lvl w:ilvl="8">
      <w:start w:val="1"/>
      <w:numFmt w:val="decimal"/>
      <w:lvlText w:val="%1.%2.%3.%4.%5.%6.%7.%8.%9"/>
      <w:lvlJc w:val="left"/>
      <w:pPr>
        <w:ind w:left="1800" w:hanging="1800"/>
      </w:pPr>
      <w:rPr>
        <w:rFonts w:asciiTheme="majorHAnsi" w:hAnsiTheme="majorHAnsi" w:hint="default"/>
      </w:rPr>
    </w:lvl>
  </w:abstractNum>
  <w:num w:numId="1">
    <w:abstractNumId w:val="9"/>
  </w:num>
  <w:num w:numId="2">
    <w:abstractNumId w:val="11"/>
  </w:num>
  <w:num w:numId="3">
    <w:abstractNumId w:val="17"/>
  </w:num>
  <w:num w:numId="4">
    <w:abstractNumId w:val="16"/>
  </w:num>
  <w:num w:numId="5">
    <w:abstractNumId w:val="19"/>
  </w:num>
  <w:num w:numId="6">
    <w:abstractNumId w:val="5"/>
  </w:num>
  <w:num w:numId="7">
    <w:abstractNumId w:val="3"/>
  </w:num>
  <w:num w:numId="8">
    <w:abstractNumId w:val="0"/>
  </w:num>
  <w:num w:numId="9">
    <w:abstractNumId w:val="2"/>
  </w:num>
  <w:num w:numId="10">
    <w:abstractNumId w:val="7"/>
  </w:num>
  <w:num w:numId="11">
    <w:abstractNumId w:val="22"/>
  </w:num>
  <w:num w:numId="12">
    <w:abstractNumId w:val="12"/>
  </w:num>
  <w:num w:numId="13">
    <w:abstractNumId w:val="14"/>
  </w:num>
  <w:num w:numId="14">
    <w:abstractNumId w:val="21"/>
  </w:num>
  <w:num w:numId="15">
    <w:abstractNumId w:val="8"/>
  </w:num>
  <w:num w:numId="16">
    <w:abstractNumId w:val="13"/>
  </w:num>
  <w:num w:numId="17">
    <w:abstractNumId w:val="10"/>
  </w:num>
  <w:num w:numId="18">
    <w:abstractNumId w:val="6"/>
  </w:num>
  <w:num w:numId="19">
    <w:abstractNumId w:val="20"/>
  </w:num>
  <w:num w:numId="20">
    <w:abstractNumId w:val="15"/>
  </w:num>
  <w:num w:numId="21">
    <w:abstractNumId w:val="1"/>
  </w:num>
  <w:num w:numId="22">
    <w:abstractNumId w:val="23"/>
  </w:num>
  <w:num w:numId="23">
    <w:abstractNumId w:val="18"/>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E9A"/>
    <w:rsid w:val="00103806"/>
    <w:rsid w:val="001A6E9A"/>
    <w:rsid w:val="00213A86"/>
    <w:rsid w:val="002A52AC"/>
    <w:rsid w:val="00327073"/>
    <w:rsid w:val="003D5102"/>
    <w:rsid w:val="004705FD"/>
    <w:rsid w:val="00557C05"/>
    <w:rsid w:val="00644B9B"/>
    <w:rsid w:val="006C4886"/>
    <w:rsid w:val="007E57BE"/>
    <w:rsid w:val="008563FA"/>
    <w:rsid w:val="008C0823"/>
    <w:rsid w:val="008E5444"/>
    <w:rsid w:val="00916F5D"/>
    <w:rsid w:val="009C0258"/>
    <w:rsid w:val="009E5741"/>
    <w:rsid w:val="00A23E46"/>
    <w:rsid w:val="00A53467"/>
    <w:rsid w:val="00A85304"/>
    <w:rsid w:val="00A9072D"/>
    <w:rsid w:val="00BF01CC"/>
    <w:rsid w:val="00E73D48"/>
    <w:rsid w:val="00E84BB2"/>
    <w:rsid w:val="00EA2A3A"/>
    <w:rsid w:val="00EA4CC7"/>
    <w:rsid w:val="00EB5F91"/>
    <w:rsid w:val="00EF049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02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2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F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E9A"/>
    <w:rPr>
      <w:rFonts w:ascii="Tahoma" w:hAnsi="Tahoma" w:cs="Tahoma"/>
      <w:sz w:val="16"/>
      <w:szCs w:val="16"/>
    </w:rPr>
  </w:style>
  <w:style w:type="character" w:customStyle="1" w:styleId="BalloonTextChar">
    <w:name w:val="Balloon Text Char"/>
    <w:basedOn w:val="DefaultParagraphFont"/>
    <w:link w:val="BalloonText"/>
    <w:uiPriority w:val="99"/>
    <w:semiHidden/>
    <w:rsid w:val="001A6E9A"/>
    <w:rPr>
      <w:rFonts w:ascii="Tahoma" w:hAnsi="Tahoma" w:cs="Tahoma"/>
      <w:sz w:val="16"/>
      <w:szCs w:val="16"/>
    </w:rPr>
  </w:style>
  <w:style w:type="character" w:customStyle="1" w:styleId="Heading1Char">
    <w:name w:val="Heading 1 Char"/>
    <w:basedOn w:val="DefaultParagraphFont"/>
    <w:link w:val="Heading1"/>
    <w:uiPriority w:val="9"/>
    <w:rsid w:val="001A6E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02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0258"/>
    <w:pPr>
      <w:ind w:left="720"/>
      <w:contextualSpacing/>
    </w:pPr>
  </w:style>
  <w:style w:type="character" w:customStyle="1" w:styleId="Heading3Char">
    <w:name w:val="Heading 3 Char"/>
    <w:basedOn w:val="DefaultParagraphFont"/>
    <w:link w:val="Heading3"/>
    <w:uiPriority w:val="9"/>
    <w:rsid w:val="002A52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F91"/>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4705FD"/>
    <w:pPr>
      <w:spacing w:line="276" w:lineRule="auto"/>
      <w:outlineLvl w:val="9"/>
    </w:pPr>
    <w:rPr>
      <w:lang w:val="en-US" w:eastAsia="ja-JP"/>
    </w:rPr>
  </w:style>
  <w:style w:type="paragraph" w:styleId="TOC2">
    <w:name w:val="toc 2"/>
    <w:basedOn w:val="Normal"/>
    <w:next w:val="Normal"/>
    <w:autoRedefine/>
    <w:uiPriority w:val="39"/>
    <w:unhideWhenUsed/>
    <w:rsid w:val="004705FD"/>
    <w:pPr>
      <w:spacing w:after="100"/>
      <w:ind w:left="220"/>
    </w:pPr>
  </w:style>
  <w:style w:type="paragraph" w:styleId="TOC3">
    <w:name w:val="toc 3"/>
    <w:basedOn w:val="Normal"/>
    <w:next w:val="Normal"/>
    <w:autoRedefine/>
    <w:uiPriority w:val="39"/>
    <w:unhideWhenUsed/>
    <w:rsid w:val="004705FD"/>
    <w:pPr>
      <w:spacing w:after="100"/>
      <w:ind w:left="440"/>
    </w:pPr>
  </w:style>
  <w:style w:type="character" w:styleId="Hyperlink">
    <w:name w:val="Hyperlink"/>
    <w:basedOn w:val="DefaultParagraphFont"/>
    <w:uiPriority w:val="99"/>
    <w:unhideWhenUsed/>
    <w:rsid w:val="004705FD"/>
    <w:rPr>
      <w:color w:val="0000FF" w:themeColor="hyperlink"/>
      <w:u w:val="single"/>
    </w:rPr>
  </w:style>
  <w:style w:type="paragraph" w:styleId="Header">
    <w:name w:val="header"/>
    <w:basedOn w:val="Normal"/>
    <w:link w:val="HeaderChar"/>
    <w:uiPriority w:val="99"/>
    <w:unhideWhenUsed/>
    <w:rsid w:val="004705FD"/>
    <w:pPr>
      <w:tabs>
        <w:tab w:val="center" w:pos="4513"/>
        <w:tab w:val="right" w:pos="9026"/>
      </w:tabs>
    </w:pPr>
  </w:style>
  <w:style w:type="character" w:customStyle="1" w:styleId="HeaderChar">
    <w:name w:val="Header Char"/>
    <w:basedOn w:val="DefaultParagraphFont"/>
    <w:link w:val="Header"/>
    <w:uiPriority w:val="99"/>
    <w:rsid w:val="004705FD"/>
  </w:style>
  <w:style w:type="paragraph" w:styleId="Footer">
    <w:name w:val="footer"/>
    <w:basedOn w:val="Normal"/>
    <w:link w:val="FooterChar"/>
    <w:uiPriority w:val="99"/>
    <w:unhideWhenUsed/>
    <w:rsid w:val="004705FD"/>
    <w:pPr>
      <w:tabs>
        <w:tab w:val="center" w:pos="4513"/>
        <w:tab w:val="right" w:pos="9026"/>
      </w:tabs>
    </w:pPr>
  </w:style>
  <w:style w:type="character" w:customStyle="1" w:styleId="FooterChar">
    <w:name w:val="Footer Char"/>
    <w:basedOn w:val="DefaultParagraphFont"/>
    <w:link w:val="Footer"/>
    <w:uiPriority w:val="99"/>
    <w:rsid w:val="004705FD"/>
  </w:style>
  <w:style w:type="paragraph" w:styleId="Title">
    <w:name w:val="Title"/>
    <w:basedOn w:val="Normal"/>
    <w:next w:val="Normal"/>
    <w:link w:val="TitleChar"/>
    <w:uiPriority w:val="10"/>
    <w:qFormat/>
    <w:rsid w:val="00A853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530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A85304"/>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A6E9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9C025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52AC"/>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B5F9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6E9A"/>
    <w:rPr>
      <w:rFonts w:ascii="Tahoma" w:hAnsi="Tahoma" w:cs="Tahoma"/>
      <w:sz w:val="16"/>
      <w:szCs w:val="16"/>
    </w:rPr>
  </w:style>
  <w:style w:type="character" w:customStyle="1" w:styleId="BalloonTextChar">
    <w:name w:val="Balloon Text Char"/>
    <w:basedOn w:val="DefaultParagraphFont"/>
    <w:link w:val="BalloonText"/>
    <w:uiPriority w:val="99"/>
    <w:semiHidden/>
    <w:rsid w:val="001A6E9A"/>
    <w:rPr>
      <w:rFonts w:ascii="Tahoma" w:hAnsi="Tahoma" w:cs="Tahoma"/>
      <w:sz w:val="16"/>
      <w:szCs w:val="16"/>
    </w:rPr>
  </w:style>
  <w:style w:type="character" w:customStyle="1" w:styleId="Heading1Char">
    <w:name w:val="Heading 1 Char"/>
    <w:basedOn w:val="DefaultParagraphFont"/>
    <w:link w:val="Heading1"/>
    <w:uiPriority w:val="9"/>
    <w:rsid w:val="001A6E9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9C0258"/>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C0258"/>
    <w:pPr>
      <w:ind w:left="720"/>
      <w:contextualSpacing/>
    </w:pPr>
  </w:style>
  <w:style w:type="character" w:customStyle="1" w:styleId="Heading3Char">
    <w:name w:val="Heading 3 Char"/>
    <w:basedOn w:val="DefaultParagraphFont"/>
    <w:link w:val="Heading3"/>
    <w:uiPriority w:val="9"/>
    <w:rsid w:val="002A52A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B5F91"/>
    <w:rPr>
      <w:rFonts w:asciiTheme="majorHAnsi" w:eastAsiaTheme="majorEastAsia" w:hAnsiTheme="majorHAnsi" w:cstheme="majorBidi"/>
      <w:b/>
      <w:bCs/>
      <w:i/>
      <w:iCs/>
      <w:color w:val="4F81BD" w:themeColor="accent1"/>
    </w:rPr>
  </w:style>
  <w:style w:type="paragraph" w:styleId="TOCHeading">
    <w:name w:val="TOC Heading"/>
    <w:basedOn w:val="Heading1"/>
    <w:next w:val="Normal"/>
    <w:uiPriority w:val="39"/>
    <w:semiHidden/>
    <w:unhideWhenUsed/>
    <w:qFormat/>
    <w:rsid w:val="004705FD"/>
    <w:pPr>
      <w:spacing w:line="276" w:lineRule="auto"/>
      <w:outlineLvl w:val="9"/>
    </w:pPr>
    <w:rPr>
      <w:lang w:val="en-US" w:eastAsia="ja-JP"/>
    </w:rPr>
  </w:style>
  <w:style w:type="paragraph" w:styleId="TOC2">
    <w:name w:val="toc 2"/>
    <w:basedOn w:val="Normal"/>
    <w:next w:val="Normal"/>
    <w:autoRedefine/>
    <w:uiPriority w:val="39"/>
    <w:unhideWhenUsed/>
    <w:rsid w:val="004705FD"/>
    <w:pPr>
      <w:spacing w:after="100"/>
      <w:ind w:left="220"/>
    </w:pPr>
  </w:style>
  <w:style w:type="paragraph" w:styleId="TOC3">
    <w:name w:val="toc 3"/>
    <w:basedOn w:val="Normal"/>
    <w:next w:val="Normal"/>
    <w:autoRedefine/>
    <w:uiPriority w:val="39"/>
    <w:unhideWhenUsed/>
    <w:rsid w:val="004705FD"/>
    <w:pPr>
      <w:spacing w:after="100"/>
      <w:ind w:left="440"/>
    </w:pPr>
  </w:style>
  <w:style w:type="character" w:styleId="Hyperlink">
    <w:name w:val="Hyperlink"/>
    <w:basedOn w:val="DefaultParagraphFont"/>
    <w:uiPriority w:val="99"/>
    <w:unhideWhenUsed/>
    <w:rsid w:val="004705FD"/>
    <w:rPr>
      <w:color w:val="0000FF" w:themeColor="hyperlink"/>
      <w:u w:val="single"/>
    </w:rPr>
  </w:style>
  <w:style w:type="paragraph" w:styleId="Header">
    <w:name w:val="header"/>
    <w:basedOn w:val="Normal"/>
    <w:link w:val="HeaderChar"/>
    <w:uiPriority w:val="99"/>
    <w:unhideWhenUsed/>
    <w:rsid w:val="004705FD"/>
    <w:pPr>
      <w:tabs>
        <w:tab w:val="center" w:pos="4513"/>
        <w:tab w:val="right" w:pos="9026"/>
      </w:tabs>
    </w:pPr>
  </w:style>
  <w:style w:type="character" w:customStyle="1" w:styleId="HeaderChar">
    <w:name w:val="Header Char"/>
    <w:basedOn w:val="DefaultParagraphFont"/>
    <w:link w:val="Header"/>
    <w:uiPriority w:val="99"/>
    <w:rsid w:val="004705FD"/>
  </w:style>
  <w:style w:type="paragraph" w:styleId="Footer">
    <w:name w:val="footer"/>
    <w:basedOn w:val="Normal"/>
    <w:link w:val="FooterChar"/>
    <w:uiPriority w:val="99"/>
    <w:unhideWhenUsed/>
    <w:rsid w:val="004705FD"/>
    <w:pPr>
      <w:tabs>
        <w:tab w:val="center" w:pos="4513"/>
        <w:tab w:val="right" w:pos="9026"/>
      </w:tabs>
    </w:pPr>
  </w:style>
  <w:style w:type="character" w:customStyle="1" w:styleId="FooterChar">
    <w:name w:val="Footer Char"/>
    <w:basedOn w:val="DefaultParagraphFont"/>
    <w:link w:val="Footer"/>
    <w:uiPriority w:val="99"/>
    <w:rsid w:val="004705FD"/>
  </w:style>
  <w:style w:type="paragraph" w:styleId="Title">
    <w:name w:val="Title"/>
    <w:basedOn w:val="Normal"/>
    <w:next w:val="Normal"/>
    <w:link w:val="TitleChar"/>
    <w:uiPriority w:val="10"/>
    <w:qFormat/>
    <w:rsid w:val="00A85304"/>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85304"/>
    <w:rPr>
      <w:rFonts w:asciiTheme="majorHAnsi" w:eastAsiaTheme="majorEastAsia" w:hAnsiTheme="majorHAnsi" w:cstheme="majorBidi"/>
      <w:color w:val="17365D" w:themeColor="text2" w:themeShade="BF"/>
      <w:spacing w:val="5"/>
      <w:kern w:val="28"/>
      <w:sz w:val="52"/>
      <w:szCs w:val="52"/>
    </w:rPr>
  </w:style>
  <w:style w:type="paragraph" w:styleId="TOC1">
    <w:name w:val="toc 1"/>
    <w:basedOn w:val="Normal"/>
    <w:next w:val="Normal"/>
    <w:autoRedefine/>
    <w:uiPriority w:val="39"/>
    <w:unhideWhenUsed/>
    <w:rsid w:val="00A85304"/>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6D4339-5770-4F3C-81C9-12922994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10</Pages>
  <Words>2247</Words>
  <Characters>12808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Rod Auton</cp:lastModifiedBy>
  <cp:revision>14</cp:revision>
  <cp:lastPrinted>2014-05-27T21:04:00Z</cp:lastPrinted>
  <dcterms:created xsi:type="dcterms:W3CDTF">2013-04-23T23:22:00Z</dcterms:created>
  <dcterms:modified xsi:type="dcterms:W3CDTF">2014-08-18T19:24:00Z</dcterms:modified>
</cp:coreProperties>
</file>